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A9ED5D" w14:textId="3040D4EC" w:rsidR="0021231B" w:rsidRPr="00DD6E73" w:rsidRDefault="002E6D9F" w:rsidP="002E6D9F">
      <w:pPr>
        <w:jc w:val="center"/>
        <w:rPr>
          <w:rFonts w:ascii="Calibri" w:hAnsi="Calibri" w:cs="Calibri"/>
          <w:b/>
          <w:sz w:val="24"/>
          <w:szCs w:val="24"/>
          <w:lang w:val="es-ES_tradnl"/>
        </w:rPr>
      </w:pPr>
      <w:bookmarkStart w:id="0" w:name="_Hlk169701494"/>
      <w:r>
        <w:rPr>
          <w:rFonts w:ascii="Calibri" w:hAnsi="Calibri" w:cs="Calibri"/>
          <w:b/>
          <w:sz w:val="24"/>
          <w:szCs w:val="24"/>
          <w:lang w:val="es-ES_tradnl"/>
        </w:rPr>
        <w:t xml:space="preserve">ANEXO II - </w:t>
      </w:r>
      <w:r w:rsidR="00D46A60">
        <w:rPr>
          <w:rFonts w:ascii="Calibri" w:hAnsi="Calibri" w:cs="Calibri"/>
          <w:b/>
          <w:sz w:val="24"/>
          <w:szCs w:val="24"/>
          <w:lang w:val="es-ES_tradnl"/>
        </w:rPr>
        <w:t xml:space="preserve">DECLARACIÓN DE AUSENCIA DE CONFLICTO DE INTERESES Y </w:t>
      </w:r>
      <w:r w:rsidR="00DD6E73" w:rsidRPr="00DD6E73">
        <w:rPr>
          <w:rFonts w:ascii="Calibri" w:hAnsi="Calibri" w:cs="Calibri"/>
          <w:b/>
          <w:sz w:val="24"/>
          <w:szCs w:val="24"/>
          <w:lang w:val="es-ES_tradnl"/>
        </w:rPr>
        <w:t xml:space="preserve">DECLARACIONES </w:t>
      </w:r>
      <w:r w:rsidR="00D46A60">
        <w:rPr>
          <w:rFonts w:ascii="Calibri" w:hAnsi="Calibri" w:cs="Calibri"/>
          <w:b/>
          <w:sz w:val="24"/>
          <w:szCs w:val="24"/>
          <w:lang w:val="es-ES_tradnl"/>
        </w:rPr>
        <w:t xml:space="preserve">ADICIONALES </w:t>
      </w:r>
      <w:r w:rsidR="00DD6E73" w:rsidRPr="00DD6E73">
        <w:rPr>
          <w:rFonts w:ascii="Calibri" w:hAnsi="Calibri" w:cs="Calibri"/>
          <w:b/>
          <w:sz w:val="24"/>
          <w:szCs w:val="24"/>
          <w:lang w:val="es-ES_tradnl"/>
        </w:rPr>
        <w:t>EN RELACIÓN CON LA EJECUCIÓN DEL PLAN DE RECUPERACIÓN,  TRANSFORMACIÓN Y RESILIENCIA</w:t>
      </w:r>
      <w:r w:rsidR="008F765D" w:rsidRPr="00DD6E73">
        <w:rPr>
          <w:rFonts w:ascii="Calibri" w:hAnsi="Calibri" w:cs="Calibri"/>
          <w:b/>
          <w:sz w:val="24"/>
          <w:szCs w:val="24"/>
          <w:lang w:val="es-ES_tradnl"/>
        </w:rPr>
        <w:t xml:space="preserve"> PARA BENEFICIAR</w:t>
      </w:r>
      <w:r w:rsidR="00561EDC" w:rsidRPr="00DD6E73">
        <w:rPr>
          <w:rFonts w:ascii="Calibri" w:hAnsi="Calibri" w:cs="Calibri"/>
          <w:b/>
          <w:sz w:val="24"/>
          <w:szCs w:val="24"/>
          <w:lang w:val="es-ES_tradnl"/>
        </w:rPr>
        <w:t>I</w:t>
      </w:r>
      <w:r w:rsidR="008F765D" w:rsidRPr="00DD6E73">
        <w:rPr>
          <w:rFonts w:ascii="Calibri" w:hAnsi="Calibri" w:cs="Calibri"/>
          <w:b/>
          <w:sz w:val="24"/>
          <w:szCs w:val="24"/>
          <w:lang w:val="es-ES_tradnl"/>
        </w:rPr>
        <w:t>OS</w:t>
      </w:r>
    </w:p>
    <w:p w14:paraId="506A4359" w14:textId="77777777" w:rsidR="004A20CB" w:rsidRPr="00BF2B0F" w:rsidRDefault="004A20CB" w:rsidP="004A20CB">
      <w:pPr>
        <w:autoSpaceDE w:val="0"/>
        <w:autoSpaceDN w:val="0"/>
        <w:adjustRightInd w:val="0"/>
        <w:spacing w:after="0" w:line="240" w:lineRule="auto"/>
        <w:jc w:val="center"/>
        <w:rPr>
          <w:rFonts w:ascii="Calibri" w:eastAsia="Times New Roman" w:hAnsi="Calibri" w:cs="Calibri"/>
          <w:bCs/>
          <w:i/>
          <w:iCs/>
          <w:sz w:val="18"/>
          <w:szCs w:val="18"/>
          <w:lang w:val="es-ES_tradnl" w:eastAsia="es-ES"/>
        </w:rPr>
      </w:pPr>
    </w:p>
    <w:p w14:paraId="4A97116B" w14:textId="05501324" w:rsidR="004A20CB" w:rsidRDefault="004A20CB" w:rsidP="008F765D">
      <w:pPr>
        <w:autoSpaceDE w:val="0"/>
        <w:autoSpaceDN w:val="0"/>
        <w:adjustRightInd w:val="0"/>
        <w:spacing w:after="0" w:line="240" w:lineRule="auto"/>
        <w:rPr>
          <w:rFonts w:ascii="Calibri" w:eastAsia="Times New Roman" w:hAnsi="Calibri" w:cs="Calibri"/>
          <w:i/>
          <w:iCs/>
          <w:sz w:val="18"/>
          <w:szCs w:val="18"/>
          <w:lang w:val="es-ES_tradnl" w:eastAsia="es-ES_tradnl"/>
        </w:rPr>
      </w:pPr>
    </w:p>
    <w:p w14:paraId="33BF99C7" w14:textId="502B0DE6" w:rsidR="008F765D" w:rsidRPr="002E6D9F" w:rsidRDefault="008F765D" w:rsidP="002E6D9F">
      <w:pPr>
        <w:autoSpaceDE w:val="0"/>
        <w:autoSpaceDN w:val="0"/>
        <w:adjustRightInd w:val="0"/>
        <w:spacing w:after="120" w:line="240" w:lineRule="auto"/>
        <w:ind w:right="284"/>
        <w:rPr>
          <w:rFonts w:ascii="Calibri" w:hAnsi="Calibri" w:cs="Calibri"/>
          <w:color w:val="000000"/>
          <w:sz w:val="20"/>
          <w:szCs w:val="20"/>
          <w:shd w:val="clear" w:color="auto" w:fill="FFFFFF"/>
        </w:rPr>
      </w:pPr>
      <w:r w:rsidRPr="002E6D9F">
        <w:rPr>
          <w:rFonts w:ascii="Calibri" w:hAnsi="Calibri" w:cs="Calibri"/>
          <w:b/>
          <w:bCs/>
          <w:color w:val="000000"/>
          <w:sz w:val="20"/>
          <w:szCs w:val="20"/>
          <w:shd w:val="clear" w:color="auto" w:fill="FFFFFF"/>
        </w:rPr>
        <w:t>PROYECTO</w:t>
      </w:r>
      <w:r w:rsidRPr="002E6D9F">
        <w:rPr>
          <w:rFonts w:ascii="Calibri" w:hAnsi="Calibri" w:cs="Calibri"/>
          <w:color w:val="000000"/>
          <w:sz w:val="20"/>
          <w:szCs w:val="20"/>
          <w:shd w:val="clear" w:color="auto" w:fill="FFFFFF"/>
        </w:rPr>
        <w:t xml:space="preserve">: </w:t>
      </w:r>
      <w:r w:rsidRPr="002E6D9F">
        <w:rPr>
          <w:rFonts w:ascii="Calibri" w:hAnsi="Calibri" w:cs="Calibri"/>
          <w:color w:val="000000"/>
          <w:sz w:val="20"/>
          <w:szCs w:val="20"/>
          <w:shd w:val="clear" w:color="auto" w:fill="FFFFFF"/>
        </w:rPr>
        <w:tab/>
      </w:r>
      <w:r w:rsidRPr="002E6D9F">
        <w:rPr>
          <w:rFonts w:ascii="Calibri" w:hAnsi="Calibri" w:cs="Calibri"/>
          <w:color w:val="000000"/>
          <w:sz w:val="20"/>
          <w:szCs w:val="20"/>
          <w:shd w:val="clear" w:color="auto" w:fill="FFFFFF"/>
        </w:rPr>
        <w:tab/>
        <w:t>C15.I03.P01 “Bonos de conectividad para pymes y colectivos vulnerables”.</w:t>
      </w:r>
    </w:p>
    <w:p w14:paraId="60E286AB" w14:textId="0212B4FE" w:rsidR="008F765D" w:rsidRPr="002E6D9F" w:rsidRDefault="008F765D" w:rsidP="002E6D9F">
      <w:pPr>
        <w:tabs>
          <w:tab w:val="left" w:pos="1740"/>
        </w:tabs>
        <w:autoSpaceDE w:val="0"/>
        <w:autoSpaceDN w:val="0"/>
        <w:adjustRightInd w:val="0"/>
        <w:spacing w:after="120" w:line="240" w:lineRule="auto"/>
        <w:ind w:right="284"/>
        <w:rPr>
          <w:rFonts w:ascii="Calibri" w:hAnsi="Calibri" w:cs="Calibri"/>
          <w:color w:val="000000"/>
          <w:sz w:val="20"/>
          <w:szCs w:val="20"/>
          <w:shd w:val="clear" w:color="auto" w:fill="FFFFFF"/>
        </w:rPr>
      </w:pPr>
      <w:r w:rsidRPr="002E6D9F">
        <w:rPr>
          <w:rFonts w:ascii="Calibri" w:hAnsi="Calibri" w:cs="Calibri"/>
          <w:b/>
          <w:bCs/>
          <w:color w:val="000000"/>
          <w:sz w:val="20"/>
          <w:szCs w:val="20"/>
          <w:shd w:val="clear" w:color="auto" w:fill="FFFFFF"/>
        </w:rPr>
        <w:t>SUBPROYECTO</w:t>
      </w:r>
      <w:r w:rsidRPr="002E6D9F">
        <w:rPr>
          <w:rFonts w:ascii="Calibri" w:hAnsi="Calibri" w:cs="Calibri"/>
          <w:color w:val="000000"/>
          <w:sz w:val="20"/>
          <w:szCs w:val="20"/>
          <w:shd w:val="clear" w:color="auto" w:fill="FFFFFF"/>
        </w:rPr>
        <w:t xml:space="preserve">: </w:t>
      </w:r>
      <w:r w:rsidRPr="002E6D9F">
        <w:rPr>
          <w:rFonts w:ascii="Calibri" w:hAnsi="Calibri" w:cs="Calibri"/>
          <w:color w:val="000000"/>
          <w:sz w:val="20"/>
          <w:szCs w:val="20"/>
          <w:shd w:val="clear" w:color="auto" w:fill="FFFFFF"/>
        </w:rPr>
        <w:tab/>
      </w:r>
      <w:r w:rsidRPr="002E6D9F">
        <w:rPr>
          <w:rFonts w:ascii="Calibri" w:hAnsi="Calibri" w:cs="Calibri"/>
          <w:color w:val="000000"/>
          <w:sz w:val="20"/>
          <w:szCs w:val="20"/>
          <w:shd w:val="clear" w:color="auto" w:fill="FFFFFF"/>
        </w:rPr>
        <w:tab/>
        <w:t>C15.I03.P01.S01 – UNICO Demanda CCAA Bono Social – Cantabria.</w:t>
      </w:r>
    </w:p>
    <w:p w14:paraId="13463E44" w14:textId="6C1E0CD1" w:rsidR="008F765D" w:rsidRPr="002E6D9F" w:rsidRDefault="008F765D" w:rsidP="002E6D9F">
      <w:pPr>
        <w:autoSpaceDE w:val="0"/>
        <w:autoSpaceDN w:val="0"/>
        <w:adjustRightInd w:val="0"/>
        <w:spacing w:after="120" w:line="240" w:lineRule="auto"/>
        <w:ind w:left="2124" w:right="284" w:hanging="2124"/>
        <w:rPr>
          <w:rFonts w:ascii="Calibri" w:hAnsi="Calibri" w:cs="Calibri"/>
          <w:color w:val="000000"/>
          <w:sz w:val="20"/>
          <w:szCs w:val="20"/>
          <w:shd w:val="clear" w:color="auto" w:fill="FFFFFF"/>
        </w:rPr>
      </w:pPr>
      <w:r w:rsidRPr="002E6D9F">
        <w:rPr>
          <w:rFonts w:ascii="Calibri" w:hAnsi="Calibri" w:cs="Calibri"/>
          <w:b/>
          <w:bCs/>
          <w:color w:val="000000"/>
          <w:sz w:val="20"/>
          <w:szCs w:val="20"/>
          <w:shd w:val="clear" w:color="auto" w:fill="FFFFFF"/>
        </w:rPr>
        <w:t>ACTUACIÓN</w:t>
      </w:r>
      <w:r w:rsidRPr="002E6D9F">
        <w:rPr>
          <w:rFonts w:ascii="Calibri" w:hAnsi="Calibri" w:cs="Calibri"/>
          <w:color w:val="000000"/>
          <w:sz w:val="20"/>
          <w:szCs w:val="20"/>
          <w:shd w:val="clear" w:color="auto" w:fill="FFFFFF"/>
        </w:rPr>
        <w:t xml:space="preserve">: </w:t>
      </w:r>
      <w:r w:rsidRPr="002E6D9F">
        <w:rPr>
          <w:rFonts w:ascii="Calibri" w:hAnsi="Calibri" w:cs="Calibri"/>
          <w:color w:val="000000"/>
          <w:sz w:val="20"/>
          <w:szCs w:val="20"/>
          <w:shd w:val="clear" w:color="auto" w:fill="FFFFFF"/>
        </w:rPr>
        <w:tab/>
        <w:t>C15.I03.P01.S01.01 – Subvenci</w:t>
      </w:r>
      <w:r w:rsidR="00782316">
        <w:rPr>
          <w:rFonts w:ascii="Calibri" w:hAnsi="Calibri" w:cs="Calibri"/>
          <w:color w:val="000000"/>
          <w:sz w:val="20"/>
          <w:szCs w:val="20"/>
          <w:shd w:val="clear" w:color="auto" w:fill="FFFFFF"/>
        </w:rPr>
        <w:t>o</w:t>
      </w:r>
      <w:r w:rsidRPr="002E6D9F">
        <w:rPr>
          <w:rFonts w:ascii="Calibri" w:hAnsi="Calibri" w:cs="Calibri"/>
          <w:color w:val="000000"/>
          <w:sz w:val="20"/>
          <w:szCs w:val="20"/>
          <w:shd w:val="clear" w:color="auto" w:fill="FFFFFF"/>
        </w:rPr>
        <w:t xml:space="preserve">nes destinadas a la ejecución del programa de emisión de bonos digitales para colectivos vulnerables de la Comunidad Autónoma de Cantabria en el marco del Plan de Recuperación, Transformación y Resiliencia. </w:t>
      </w:r>
    </w:p>
    <w:p w14:paraId="49CB855D" w14:textId="45712E22" w:rsidR="008F765D" w:rsidRPr="002E6D9F" w:rsidRDefault="008F765D" w:rsidP="002E6D9F">
      <w:pPr>
        <w:pStyle w:val="Estilo11"/>
        <w:spacing w:after="120"/>
        <w:ind w:left="2127" w:right="284" w:hanging="2127"/>
        <w:jc w:val="both"/>
        <w:rPr>
          <w:rFonts w:asciiTheme="minorHAnsi" w:eastAsiaTheme="minorHAnsi" w:hAnsiTheme="minorHAnsi" w:cstheme="minorHAnsi"/>
          <w:bCs/>
          <w:color w:val="000000"/>
          <w:sz w:val="20"/>
          <w:szCs w:val="20"/>
          <w:shd w:val="clear" w:color="auto" w:fill="FFFFFF"/>
        </w:rPr>
      </w:pPr>
      <w:r w:rsidRPr="002E6D9F">
        <w:rPr>
          <w:rFonts w:ascii="Calibri" w:hAnsi="Calibri" w:cs="Calibri"/>
          <w:b/>
          <w:bCs/>
          <w:color w:val="000000"/>
          <w:sz w:val="20"/>
          <w:szCs w:val="20"/>
          <w:shd w:val="clear" w:color="auto" w:fill="FFFFFF"/>
        </w:rPr>
        <w:t>SUBVENCIÓN ASOCIADA</w:t>
      </w:r>
      <w:r w:rsidRPr="002E6D9F">
        <w:rPr>
          <w:rFonts w:ascii="Calibri" w:hAnsi="Calibri" w:cs="Calibri"/>
          <w:color w:val="000000"/>
          <w:sz w:val="20"/>
          <w:szCs w:val="20"/>
          <w:shd w:val="clear" w:color="auto" w:fill="FFFFFF"/>
        </w:rPr>
        <w:t xml:space="preserve">: </w:t>
      </w:r>
      <w:bookmarkStart w:id="1" w:name="_Hlk170212655"/>
      <w:r w:rsidRPr="002E6D9F">
        <w:rPr>
          <w:rFonts w:ascii="Calibri" w:eastAsia="Times New Roman" w:hAnsi="Calibri" w:cs="Calibri"/>
          <w:bCs/>
          <w:sz w:val="20"/>
          <w:szCs w:val="20"/>
          <w:lang w:val="es-ES_tradnl" w:eastAsia="es-ES"/>
        </w:rPr>
        <w:t xml:space="preserve">Orden </w:t>
      </w:r>
      <w:r w:rsidRPr="00C956D0">
        <w:rPr>
          <w:rFonts w:ascii="Calibri" w:eastAsia="Times New Roman" w:hAnsi="Calibri" w:cs="Calibri"/>
          <w:bCs/>
          <w:sz w:val="20"/>
          <w:szCs w:val="20"/>
          <w:lang w:val="es-ES_tradnl" w:eastAsia="es-ES"/>
        </w:rPr>
        <w:t>FOM/</w:t>
      </w:r>
      <w:r w:rsidR="00C956D0" w:rsidRPr="00C956D0">
        <w:rPr>
          <w:rFonts w:ascii="Calibri" w:eastAsia="Times New Roman" w:hAnsi="Calibri" w:cs="Calibri"/>
          <w:bCs/>
          <w:sz w:val="20"/>
          <w:szCs w:val="20"/>
          <w:lang w:val="es-ES_tradnl" w:eastAsia="es-ES"/>
        </w:rPr>
        <w:t>16</w:t>
      </w:r>
      <w:r w:rsidRPr="00C956D0">
        <w:rPr>
          <w:rFonts w:ascii="Calibri" w:eastAsia="Times New Roman" w:hAnsi="Calibri" w:cs="Calibri"/>
          <w:bCs/>
          <w:sz w:val="20"/>
          <w:szCs w:val="20"/>
          <w:lang w:val="es-ES_tradnl" w:eastAsia="es-ES"/>
        </w:rPr>
        <w:t>/2024,</w:t>
      </w:r>
      <w:r w:rsidRPr="002E6D9F">
        <w:rPr>
          <w:rFonts w:ascii="Calibri" w:eastAsia="Times New Roman" w:hAnsi="Calibri" w:cs="Calibri"/>
          <w:bCs/>
          <w:sz w:val="20"/>
          <w:szCs w:val="20"/>
          <w:lang w:val="es-ES_tradnl" w:eastAsia="es-ES"/>
        </w:rPr>
        <w:t xml:space="preserve"> por </w:t>
      </w:r>
      <w:r w:rsidRPr="002E6D9F">
        <w:rPr>
          <w:rFonts w:asciiTheme="minorHAnsi" w:eastAsia="Times New Roman" w:hAnsiTheme="minorHAnsi" w:cstheme="minorHAnsi"/>
          <w:bCs/>
          <w:sz w:val="20"/>
          <w:szCs w:val="20"/>
          <w:lang w:val="es-ES_tradnl" w:eastAsia="es-ES"/>
        </w:rPr>
        <w:t>la que se</w:t>
      </w:r>
      <w:r w:rsidRPr="002E6D9F">
        <w:rPr>
          <w:rFonts w:asciiTheme="minorHAnsi" w:hAnsiTheme="minorHAnsi" w:cstheme="minorHAnsi"/>
          <w:bCs/>
          <w:sz w:val="20"/>
          <w:szCs w:val="20"/>
        </w:rPr>
        <w:t xml:space="preserve"> se establecen las bases reguladoras y se convocan subvenciones destinadas a la ejecución del programa de emisión de bonos digitales para colectivos vulnerables de la Comunidad Autónoma de Cantabria, en el marco del Plan de Recuperación, Transformación y Resiliencia, Financiado por la Unión Europea – NextGenerationEU, en el año 2024, Programa ÚNICO-BONO SOCIAL</w:t>
      </w:r>
      <w:bookmarkEnd w:id="1"/>
      <w:r w:rsidRPr="002E6D9F">
        <w:rPr>
          <w:rFonts w:asciiTheme="minorHAnsi" w:hAnsiTheme="minorHAnsi" w:cstheme="minorHAnsi"/>
          <w:bCs/>
          <w:sz w:val="20"/>
          <w:szCs w:val="20"/>
        </w:rPr>
        <w:t>.</w:t>
      </w:r>
    </w:p>
    <w:p w14:paraId="5C4FDE36" w14:textId="2AF130C2" w:rsidR="008F765D" w:rsidRPr="002E6D9F" w:rsidRDefault="008F765D" w:rsidP="002E6D9F">
      <w:pPr>
        <w:autoSpaceDE w:val="0"/>
        <w:autoSpaceDN w:val="0"/>
        <w:adjustRightInd w:val="0"/>
        <w:spacing w:after="0" w:line="240" w:lineRule="auto"/>
        <w:ind w:right="284"/>
        <w:rPr>
          <w:rFonts w:ascii="Calibri" w:hAnsi="Calibri" w:cs="Calibri"/>
          <w:color w:val="000000"/>
          <w:sz w:val="20"/>
          <w:szCs w:val="20"/>
          <w:shd w:val="clear" w:color="auto" w:fill="FFFFFF"/>
        </w:rPr>
      </w:pPr>
    </w:p>
    <w:p w14:paraId="113B1774" w14:textId="77777777" w:rsidR="001F3637" w:rsidRPr="002E6D9F" w:rsidRDefault="001F3637" w:rsidP="002E6D9F">
      <w:pPr>
        <w:pStyle w:val="Encabezado"/>
        <w:spacing w:before="80"/>
        <w:ind w:right="284"/>
        <w:rPr>
          <w:rFonts w:ascii="Calibri" w:hAnsi="Calibri" w:cs="Calibri"/>
        </w:rPr>
      </w:pPr>
      <w:r w:rsidRPr="002E6D9F">
        <w:rPr>
          <w:rFonts w:ascii="Calibri" w:hAnsi="Calibri" w:cs="Calibri"/>
          <w:i/>
          <w:iCs/>
        </w:rPr>
        <w:t xml:space="preserve"> </w:t>
      </w:r>
    </w:p>
    <w:p w14:paraId="54863498" w14:textId="257D3F94" w:rsidR="00E16B60" w:rsidRPr="002E6D9F" w:rsidRDefault="00E16B60" w:rsidP="002E6D9F">
      <w:pPr>
        <w:spacing w:after="160" w:line="259" w:lineRule="auto"/>
        <w:ind w:right="284"/>
        <w:jc w:val="both"/>
        <w:rPr>
          <w:rFonts w:ascii="Calibri" w:hAnsi="Calibri" w:cs="Calibri"/>
          <w:color w:val="000000"/>
          <w:sz w:val="20"/>
          <w:szCs w:val="20"/>
          <w:shd w:val="clear" w:color="auto" w:fill="FFFFFF"/>
        </w:rPr>
      </w:pPr>
      <w:r w:rsidRPr="002E6D9F">
        <w:rPr>
          <w:rFonts w:ascii="Calibri" w:hAnsi="Calibri" w:cs="Calibri"/>
          <w:color w:val="000000"/>
          <w:sz w:val="20"/>
          <w:szCs w:val="20"/>
          <w:shd w:val="clear" w:color="auto" w:fill="FFFFFF"/>
        </w:rPr>
        <w:t>El abajo firmante, como solicitante y potencial beneficiario en el procedimiento de concesión de subvención arriba referenciada</w:t>
      </w:r>
      <w:r w:rsidR="00D46A60" w:rsidRPr="002E6D9F">
        <w:rPr>
          <w:rFonts w:ascii="Calibri" w:hAnsi="Calibri" w:cs="Calibri"/>
          <w:color w:val="000000"/>
          <w:sz w:val="20"/>
          <w:szCs w:val="20"/>
          <w:shd w:val="clear" w:color="auto" w:fill="FFFFFF"/>
        </w:rPr>
        <w:t>:</w:t>
      </w:r>
    </w:p>
    <w:p w14:paraId="22FF7E55" w14:textId="757486B7" w:rsidR="001F3637" w:rsidRPr="002E6D9F" w:rsidRDefault="00E16B60" w:rsidP="00FA7A59">
      <w:pPr>
        <w:spacing w:after="160" w:line="259" w:lineRule="auto"/>
        <w:ind w:right="284"/>
        <w:jc w:val="center"/>
        <w:rPr>
          <w:rFonts w:ascii="Calibri" w:hAnsi="Calibri" w:cs="Calibri"/>
          <w:b/>
          <w:bCs/>
          <w:color w:val="000000"/>
          <w:sz w:val="24"/>
          <w:szCs w:val="24"/>
          <w:shd w:val="clear" w:color="auto" w:fill="FFFFFF"/>
        </w:rPr>
      </w:pPr>
      <w:r w:rsidRPr="002E6D9F">
        <w:rPr>
          <w:rFonts w:ascii="Calibri" w:hAnsi="Calibri" w:cs="Calibri"/>
          <w:b/>
          <w:bCs/>
          <w:color w:val="000000"/>
          <w:sz w:val="24"/>
          <w:szCs w:val="24"/>
          <w:shd w:val="clear" w:color="auto" w:fill="FFFFFF"/>
        </w:rPr>
        <w:t>DECLARA</w:t>
      </w:r>
    </w:p>
    <w:p w14:paraId="71BCFC42" w14:textId="0945310F" w:rsidR="00BC225D" w:rsidRPr="002E6D9F" w:rsidRDefault="00BC225D" w:rsidP="002E6D9F">
      <w:pPr>
        <w:spacing w:after="120"/>
        <w:ind w:right="284"/>
        <w:jc w:val="both"/>
        <w:rPr>
          <w:rFonts w:ascii="Calibri" w:hAnsi="Calibri" w:cs="Calibri"/>
          <w:lang w:val="es-ES_tradnl"/>
        </w:rPr>
      </w:pPr>
      <w:r w:rsidRPr="002E6D9F">
        <w:rPr>
          <w:rFonts w:ascii="Calibri" w:hAnsi="Calibri" w:cs="Calibri"/>
          <w:b/>
          <w:lang w:val="es-ES_tradnl"/>
        </w:rPr>
        <w:t>Primero.</w:t>
      </w:r>
      <w:r w:rsidRPr="002E6D9F">
        <w:rPr>
          <w:rFonts w:ascii="Calibri" w:hAnsi="Calibri" w:cs="Calibri"/>
          <w:lang w:val="es-ES_tradnl"/>
        </w:rPr>
        <w:t xml:space="preserve"> </w:t>
      </w:r>
    </w:p>
    <w:p w14:paraId="7A265C8B" w14:textId="77777777" w:rsidR="00BC225D" w:rsidRPr="002E6D9F" w:rsidRDefault="00BC225D" w:rsidP="002E6D9F">
      <w:pPr>
        <w:spacing w:after="120"/>
        <w:ind w:left="360" w:right="284"/>
        <w:jc w:val="both"/>
        <w:rPr>
          <w:rFonts w:ascii="Calibri" w:hAnsi="Calibri" w:cs="Calibri"/>
          <w:lang w:val="es-ES_tradnl"/>
        </w:rPr>
      </w:pPr>
      <w:r w:rsidRPr="002E6D9F">
        <w:rPr>
          <w:rFonts w:ascii="Calibri" w:hAnsi="Calibri" w:cs="Calibri"/>
          <w:lang w:val="es-ES_tradnl"/>
        </w:rPr>
        <w:t>Estar informados de lo siguiente:</w:t>
      </w:r>
    </w:p>
    <w:p w14:paraId="2CB94858" w14:textId="77777777" w:rsidR="00BC225D" w:rsidRPr="002E6D9F" w:rsidRDefault="00BC225D" w:rsidP="002E6D9F">
      <w:pPr>
        <w:pStyle w:val="Prrafodelista"/>
        <w:numPr>
          <w:ilvl w:val="0"/>
          <w:numId w:val="21"/>
        </w:numPr>
        <w:spacing w:after="120" w:line="256" w:lineRule="auto"/>
        <w:ind w:left="567" w:right="284" w:hanging="567"/>
        <w:contextualSpacing w:val="0"/>
        <w:jc w:val="both"/>
        <w:rPr>
          <w:rFonts w:ascii="Calibri" w:hAnsi="Calibri" w:cs="Calibri"/>
        </w:rPr>
      </w:pPr>
      <w:r w:rsidRPr="002E6D9F">
        <w:rPr>
          <w:rFonts w:ascii="Calibri" w:hAnsi="Calibri" w:cs="Calibri"/>
        </w:rPr>
        <w:t>Que el artículo 61.3 «Conflicto de intereses», del Reglamento (UE, Euratom)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6CAA9122" w14:textId="77777777" w:rsidR="00BC225D" w:rsidRPr="002E6D9F" w:rsidRDefault="00BC225D" w:rsidP="002E6D9F">
      <w:pPr>
        <w:pStyle w:val="Prrafodelista"/>
        <w:numPr>
          <w:ilvl w:val="0"/>
          <w:numId w:val="21"/>
        </w:numPr>
        <w:spacing w:after="120" w:line="256" w:lineRule="auto"/>
        <w:ind w:left="567" w:right="284" w:hanging="567"/>
        <w:contextualSpacing w:val="0"/>
        <w:jc w:val="both"/>
        <w:rPr>
          <w:rFonts w:ascii="Calibri" w:hAnsi="Calibri" w:cs="Calibri"/>
        </w:rPr>
      </w:pPr>
      <w:r w:rsidRPr="002E6D9F">
        <w:rPr>
          <w:rFonts w:ascii="Calibri" w:hAnsi="Calibri" w:cs="Calibri"/>
        </w:rPr>
        <w:t>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tiene el fin de evitar cualquier distorsión de la competencia y garantizar la transparencia en el procedimiento y asegurar la igualdad de trato a todos los candidatos y licitadores y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14:paraId="0BDC45C1" w14:textId="77777777" w:rsidR="00BC225D" w:rsidRPr="002E6D9F" w:rsidRDefault="00BC225D" w:rsidP="002E6D9F">
      <w:pPr>
        <w:pStyle w:val="Prrafodelista"/>
        <w:numPr>
          <w:ilvl w:val="0"/>
          <w:numId w:val="21"/>
        </w:numPr>
        <w:spacing w:after="120" w:line="256" w:lineRule="auto"/>
        <w:ind w:left="567" w:right="284" w:hanging="567"/>
        <w:contextualSpacing w:val="0"/>
        <w:jc w:val="both"/>
        <w:rPr>
          <w:rFonts w:ascii="Calibri" w:hAnsi="Calibri" w:cs="Calibri"/>
        </w:rPr>
      </w:pPr>
      <w:r w:rsidRPr="002E6D9F">
        <w:rPr>
          <w:rFonts w:ascii="Calibri" w:hAnsi="Calibri" w:cs="Calibri"/>
        </w:rPr>
        <w:t xml:space="preserve">Que el artículo 23 «Abstención», de la Ley 40/2015, de 1 de octubre, de Régimen Jurídico del Sector Público, establece que deberán abstenerse de intervenir en el procedimiento «las </w:t>
      </w:r>
      <w:r w:rsidRPr="002E6D9F">
        <w:rPr>
          <w:rFonts w:ascii="Calibri" w:hAnsi="Calibri" w:cs="Calibri"/>
        </w:rPr>
        <w:lastRenderedPageBreak/>
        <w:t xml:space="preserve">autoridades y el personal al servicio de las Administraciones en quienes se den algunas de las circunstancias señaladas en el apartado siguiente», siendo éstas: </w:t>
      </w:r>
    </w:p>
    <w:p w14:paraId="106C0648" w14:textId="77777777" w:rsidR="00BC225D" w:rsidRPr="002E6D9F" w:rsidRDefault="00BC225D" w:rsidP="002E6D9F">
      <w:pPr>
        <w:pStyle w:val="Prrafodelista"/>
        <w:numPr>
          <w:ilvl w:val="0"/>
          <w:numId w:val="22"/>
        </w:numPr>
        <w:spacing w:after="120" w:line="256" w:lineRule="auto"/>
        <w:ind w:left="1560" w:right="284" w:hanging="426"/>
        <w:contextualSpacing w:val="0"/>
        <w:jc w:val="both"/>
        <w:rPr>
          <w:rFonts w:ascii="Calibri" w:hAnsi="Calibri" w:cs="Calibri"/>
        </w:rPr>
      </w:pPr>
      <w:r w:rsidRPr="002E6D9F">
        <w:rPr>
          <w:rFonts w:ascii="Calibri" w:hAnsi="Calibri" w:cs="Calibri"/>
        </w:rPr>
        <w:t>Tener interés personal en el asunto de que se trate o en otro en cuya resolución pudiera influir la de aquél; ser administrador de sociedad o entidad interesada, o tener cuestión litigiosa pendiente con algún interesado.</w:t>
      </w:r>
    </w:p>
    <w:p w14:paraId="1B39AF9B" w14:textId="77777777" w:rsidR="00BC225D" w:rsidRPr="002E6D9F" w:rsidRDefault="00BC225D" w:rsidP="002E6D9F">
      <w:pPr>
        <w:pStyle w:val="Prrafodelista"/>
        <w:numPr>
          <w:ilvl w:val="0"/>
          <w:numId w:val="22"/>
        </w:numPr>
        <w:spacing w:after="120" w:line="256" w:lineRule="auto"/>
        <w:ind w:left="1560" w:right="284" w:hanging="426"/>
        <w:contextualSpacing w:val="0"/>
        <w:jc w:val="both"/>
        <w:rPr>
          <w:rFonts w:ascii="Calibri" w:hAnsi="Calibri" w:cs="Calibri"/>
        </w:rPr>
      </w:pPr>
      <w:r w:rsidRPr="002E6D9F">
        <w:rPr>
          <w:rFonts w:ascii="Calibri" w:hAnsi="Calibri" w:cs="Calibri"/>
        </w:rPr>
        <w:t>Tener vínculo matrimonial o situación de hecho asimilable y el parentesco de consanguinidad dentro del cuarto grado o de afinidad dentro del segundo, con cualquier de los interesados, con los administradores de entidades o sociedades interesadas y también con los asesores, representantes legales o mandatarios que intervengan en el procedimiento, así como compartir despacho profesional o estar asociado con éstos para el asesoramiento, la representación o el mandato.</w:t>
      </w:r>
    </w:p>
    <w:p w14:paraId="0F1290AC" w14:textId="77777777" w:rsidR="00BC225D" w:rsidRPr="002E6D9F" w:rsidRDefault="00BC225D" w:rsidP="002E6D9F">
      <w:pPr>
        <w:pStyle w:val="Prrafodelista"/>
        <w:numPr>
          <w:ilvl w:val="0"/>
          <w:numId w:val="22"/>
        </w:numPr>
        <w:spacing w:after="120" w:line="256" w:lineRule="auto"/>
        <w:ind w:left="1560" w:right="284" w:hanging="426"/>
        <w:contextualSpacing w:val="0"/>
        <w:jc w:val="both"/>
        <w:rPr>
          <w:rFonts w:ascii="Calibri" w:hAnsi="Calibri" w:cs="Calibri"/>
        </w:rPr>
      </w:pPr>
      <w:r w:rsidRPr="002E6D9F">
        <w:rPr>
          <w:rFonts w:ascii="Calibri" w:hAnsi="Calibri" w:cs="Calibri"/>
        </w:rPr>
        <w:t>Tener amistad íntima o enemistad manifiesta con alguna de las personas mencionadas en el apartado anterior</w:t>
      </w:r>
    </w:p>
    <w:p w14:paraId="5644D546" w14:textId="77777777" w:rsidR="00BC225D" w:rsidRPr="002E6D9F" w:rsidRDefault="00BC225D" w:rsidP="002E6D9F">
      <w:pPr>
        <w:pStyle w:val="Prrafodelista"/>
        <w:numPr>
          <w:ilvl w:val="0"/>
          <w:numId w:val="22"/>
        </w:numPr>
        <w:spacing w:after="120" w:line="256" w:lineRule="auto"/>
        <w:ind w:left="1560" w:right="284" w:hanging="426"/>
        <w:contextualSpacing w:val="0"/>
        <w:jc w:val="both"/>
        <w:rPr>
          <w:rFonts w:ascii="Calibri" w:hAnsi="Calibri" w:cs="Calibri"/>
        </w:rPr>
      </w:pPr>
      <w:r w:rsidRPr="002E6D9F">
        <w:rPr>
          <w:rFonts w:ascii="Calibri" w:hAnsi="Calibri" w:cs="Calibri"/>
        </w:rPr>
        <w:t>Haber intervenido como perito o como testigo en el procedimiento de que se trate.</w:t>
      </w:r>
    </w:p>
    <w:p w14:paraId="29B6C083" w14:textId="77777777" w:rsidR="00BC225D" w:rsidRPr="002E6D9F" w:rsidRDefault="00BC225D" w:rsidP="002E6D9F">
      <w:pPr>
        <w:pStyle w:val="Prrafodelista"/>
        <w:numPr>
          <w:ilvl w:val="0"/>
          <w:numId w:val="22"/>
        </w:numPr>
        <w:spacing w:after="120" w:line="256" w:lineRule="auto"/>
        <w:ind w:left="1560" w:right="284" w:hanging="426"/>
        <w:contextualSpacing w:val="0"/>
        <w:jc w:val="both"/>
        <w:rPr>
          <w:rFonts w:ascii="Calibri" w:hAnsi="Calibri" w:cs="Calibri"/>
        </w:rPr>
      </w:pPr>
      <w:r w:rsidRPr="002E6D9F">
        <w:rPr>
          <w:rFonts w:ascii="Calibri" w:hAnsi="Calibri" w:cs="Calibri"/>
        </w:rPr>
        <w:t>Tener relación de servicio con personal natural o jurídica interesada directamente en el asunto, o haberle prestado en los dos últimos años servicios profesionales de cualquier tipo y en cualquier circunstancia o lugar.</w:t>
      </w:r>
    </w:p>
    <w:p w14:paraId="3312AC06" w14:textId="77777777" w:rsidR="00BC225D" w:rsidRPr="002E6D9F" w:rsidRDefault="00BC225D" w:rsidP="002E6D9F">
      <w:pPr>
        <w:pStyle w:val="Prrafodelista"/>
        <w:numPr>
          <w:ilvl w:val="0"/>
          <w:numId w:val="21"/>
        </w:numPr>
        <w:spacing w:after="120" w:line="256" w:lineRule="auto"/>
        <w:ind w:left="567" w:right="284" w:hanging="567"/>
        <w:contextualSpacing w:val="0"/>
        <w:jc w:val="both"/>
        <w:rPr>
          <w:rFonts w:ascii="Calibri" w:hAnsi="Calibri" w:cs="Calibri"/>
        </w:rPr>
      </w:pPr>
      <w:r w:rsidRPr="002E6D9F">
        <w:rPr>
          <w:rFonts w:ascii="Calibri" w:hAnsi="Calibri" w:cs="Calibri"/>
        </w:rPr>
        <w:t>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14:paraId="2EE10C9F" w14:textId="77777777" w:rsidR="00BC225D" w:rsidRPr="002E6D9F" w:rsidRDefault="00BC225D" w:rsidP="002E6D9F">
      <w:pPr>
        <w:pStyle w:val="Prrafodelista"/>
        <w:numPr>
          <w:ilvl w:val="0"/>
          <w:numId w:val="21"/>
        </w:numPr>
        <w:spacing w:after="120" w:line="256" w:lineRule="auto"/>
        <w:ind w:left="567" w:right="284" w:hanging="567"/>
        <w:contextualSpacing w:val="0"/>
        <w:jc w:val="both"/>
        <w:rPr>
          <w:rFonts w:ascii="Calibri" w:hAnsi="Calibri" w:cs="Calibri"/>
        </w:rPr>
      </w:pPr>
      <w:r w:rsidRPr="002E6D9F">
        <w:rPr>
          <w:rFonts w:ascii="Calibri" w:hAnsi="Calibri" w:cs="Calibri"/>
        </w:rPr>
        <w:t>Que el apartado 4 de la citada disposición adicional centésima décima segunda establece que:</w:t>
      </w:r>
    </w:p>
    <w:p w14:paraId="4F2987D8" w14:textId="77777777" w:rsidR="00BC225D" w:rsidRPr="002E6D9F" w:rsidRDefault="00BC225D" w:rsidP="002E6D9F">
      <w:pPr>
        <w:pStyle w:val="Prrafodelista"/>
        <w:numPr>
          <w:ilvl w:val="0"/>
          <w:numId w:val="20"/>
        </w:numPr>
        <w:spacing w:after="120" w:line="256" w:lineRule="auto"/>
        <w:ind w:right="284"/>
        <w:contextualSpacing w:val="0"/>
        <w:jc w:val="both"/>
        <w:rPr>
          <w:rFonts w:ascii="Calibri" w:hAnsi="Calibri" w:cs="Calibri"/>
        </w:rPr>
      </w:pPr>
      <w:r w:rsidRPr="002E6D9F">
        <w:rPr>
          <w:rFonts w:ascii="Calibri" w:hAnsi="Calibri" w:cs="Calibri"/>
        </w:rPr>
        <w:t>«A través de la herramienta informática se analizarán las posibles relaciones familiares o vinculaciones societarias, directas o indirectas, en las que se pueda dar un interés personal o económico susceptible de provocar un conflicto de interés, entre las personas a las que se refiere el apartado anterior y los participantes en cada procedimiento».</w:t>
      </w:r>
    </w:p>
    <w:p w14:paraId="074D4D80" w14:textId="77777777" w:rsidR="00BC225D" w:rsidRPr="002E6D9F" w:rsidRDefault="00BC225D" w:rsidP="002E6D9F">
      <w:pPr>
        <w:pStyle w:val="Prrafodelista"/>
        <w:numPr>
          <w:ilvl w:val="0"/>
          <w:numId w:val="20"/>
        </w:numPr>
        <w:spacing w:after="120" w:line="256" w:lineRule="auto"/>
        <w:ind w:right="284"/>
        <w:contextualSpacing w:val="0"/>
        <w:jc w:val="both"/>
        <w:rPr>
          <w:rFonts w:ascii="Calibri" w:hAnsi="Calibri" w:cs="Calibri"/>
        </w:rPr>
      </w:pPr>
      <w:r w:rsidRPr="002E6D9F">
        <w:rPr>
          <w:rFonts w:ascii="Calibri" w:hAnsi="Calibri" w:cs="Calibri"/>
        </w:rPr>
        <w:t>«Para la identificación de las relaciones o vinculaciones la herramienta contendrá, entre otros, los datos de titularidad real de las personas jurídicas a las que se refiere el artículo 22.2.d).iii) del Reglamento (UE) 241/2021, de 12 febrero, obrantes en las bases de datos de la Agencia Estatal de Administración Tributaria y los obtenidos a través de los convenios suscritos con los Colegios de Notarios y Registradores».</w:t>
      </w:r>
    </w:p>
    <w:p w14:paraId="7488FA07" w14:textId="77777777" w:rsidR="00BC225D" w:rsidRPr="002E6D9F" w:rsidRDefault="00BC225D" w:rsidP="002E6D9F">
      <w:pPr>
        <w:spacing w:after="120"/>
        <w:ind w:right="284"/>
        <w:jc w:val="both"/>
        <w:rPr>
          <w:rFonts w:ascii="Calibri" w:hAnsi="Calibri" w:cs="Calibri"/>
          <w:lang w:val="es-ES_tradnl"/>
        </w:rPr>
      </w:pPr>
      <w:r w:rsidRPr="002E6D9F">
        <w:rPr>
          <w:rFonts w:ascii="Calibri" w:hAnsi="Calibri" w:cs="Calibri"/>
          <w:b/>
          <w:lang w:val="es-ES_tradnl"/>
        </w:rPr>
        <w:t>Segundo.</w:t>
      </w:r>
      <w:r w:rsidRPr="002E6D9F">
        <w:rPr>
          <w:rFonts w:ascii="Calibri" w:hAnsi="Calibri" w:cs="Calibri"/>
          <w:lang w:val="es-ES_tradnl"/>
        </w:rPr>
        <w:t xml:space="preserve"> </w:t>
      </w:r>
    </w:p>
    <w:p w14:paraId="45ECDFB8" w14:textId="77777777" w:rsidR="00BC225D" w:rsidRPr="002E6D9F" w:rsidRDefault="00BC225D" w:rsidP="002E6D9F">
      <w:pPr>
        <w:spacing w:after="120"/>
        <w:ind w:right="284"/>
        <w:jc w:val="both"/>
        <w:rPr>
          <w:rFonts w:ascii="Calibri" w:hAnsi="Calibri" w:cs="Calibri"/>
          <w:lang w:val="es-ES_tradnl"/>
        </w:rPr>
      </w:pPr>
      <w:r w:rsidRPr="002E6D9F">
        <w:rPr>
          <w:rFonts w:ascii="Calibri" w:hAnsi="Calibri" w:cs="Calibri"/>
          <w:lang w:val="es-ES_tradnl"/>
        </w:rPr>
        <w:t xml:space="preserve">Que en el momento de la firma de esta declaración y a la luz de la información obrante en su poder, no se encuentra incurso en ninguna situación que pueda calificarse de conflicto de intereses de las indicadas en el artículo 61.3 del Reglamento Financiero de la UE, ni en los términos previstos en el apartado cuatro de la disposición adicional centésima décima segunda de la Ley 31/2022, así como en </w:t>
      </w:r>
      <w:r w:rsidRPr="002E6D9F">
        <w:rPr>
          <w:rFonts w:ascii="Calibri" w:hAnsi="Calibri" w:cs="Calibri"/>
          <w:lang w:val="es-ES_tradnl"/>
        </w:rPr>
        <w:lastRenderedPageBreak/>
        <w:t xml:space="preserve">los instrumentos de autorregulación establecidos por la entidad y la interpretación que se aquellos se haga por el órgano de garantía, y que no concurre en su/s persona/s ninguna causa de abstención del artículo 23.2 de la Ley 40/2015, de 1 de octubre, de Régimen Jurídico del Sector Público que pueda afectar al procedimiento de licitación/concesión. </w:t>
      </w:r>
    </w:p>
    <w:p w14:paraId="2256D46B" w14:textId="77777777" w:rsidR="00BC225D" w:rsidRPr="002E6D9F" w:rsidRDefault="00BC225D" w:rsidP="002E6D9F">
      <w:pPr>
        <w:spacing w:after="120"/>
        <w:ind w:right="284"/>
        <w:jc w:val="both"/>
        <w:rPr>
          <w:rFonts w:ascii="Calibri" w:hAnsi="Calibri" w:cs="Calibri"/>
          <w:lang w:val="es-ES_tradnl"/>
        </w:rPr>
      </w:pPr>
      <w:r w:rsidRPr="002E6D9F">
        <w:rPr>
          <w:rFonts w:ascii="Calibri" w:hAnsi="Calibri" w:cs="Calibri"/>
          <w:b/>
          <w:lang w:val="es-ES_tradnl"/>
        </w:rPr>
        <w:t>Tercero.</w:t>
      </w:r>
      <w:r w:rsidRPr="002E6D9F">
        <w:rPr>
          <w:rFonts w:ascii="Calibri" w:hAnsi="Calibri" w:cs="Calibri"/>
          <w:lang w:val="es-ES_tradnl"/>
        </w:rPr>
        <w:t xml:space="preserve"> </w:t>
      </w:r>
    </w:p>
    <w:p w14:paraId="781FDFF7" w14:textId="77777777" w:rsidR="00BC225D" w:rsidRPr="002E6D9F" w:rsidRDefault="00BC225D" w:rsidP="002E6D9F">
      <w:pPr>
        <w:spacing w:after="120"/>
        <w:ind w:right="284"/>
        <w:jc w:val="both"/>
        <w:rPr>
          <w:rFonts w:ascii="Calibri" w:hAnsi="Calibri" w:cs="Calibri"/>
          <w:lang w:val="es-ES_tradnl"/>
        </w:rPr>
      </w:pPr>
      <w:r w:rsidRPr="002E6D9F">
        <w:rPr>
          <w:rFonts w:ascii="Calibri" w:hAnsi="Calibri" w:cs="Calibri"/>
          <w:lang w:val="es-ES_tradnl"/>
        </w:rPr>
        <w:t>Que se compromete/n a poner en conocimiento del órgano de contratación/comisión de evaluación, sin dilación, cualquier situación de conflicto de interés o causa de abstención  que dé o pudiera dar lugar a dicho escenario que pudiera conocer y producirse en cualquier momento del procedimiento en curso.</w:t>
      </w:r>
    </w:p>
    <w:p w14:paraId="79DFF16D" w14:textId="77777777" w:rsidR="00BC225D" w:rsidRPr="002E6D9F" w:rsidRDefault="00BC225D" w:rsidP="002E6D9F">
      <w:pPr>
        <w:spacing w:after="120"/>
        <w:ind w:right="284"/>
        <w:jc w:val="both"/>
        <w:rPr>
          <w:rFonts w:ascii="Calibri" w:hAnsi="Calibri" w:cs="Calibri"/>
          <w:lang w:val="es-ES_tradnl"/>
        </w:rPr>
      </w:pPr>
      <w:r w:rsidRPr="002E6D9F">
        <w:rPr>
          <w:rFonts w:ascii="Calibri" w:hAnsi="Calibri" w:cs="Calibri"/>
          <w:b/>
          <w:lang w:val="es-ES_tradnl"/>
        </w:rPr>
        <w:t>Cuarto.</w:t>
      </w:r>
      <w:r w:rsidRPr="002E6D9F">
        <w:rPr>
          <w:rFonts w:ascii="Calibri" w:hAnsi="Calibri" w:cs="Calibri"/>
          <w:lang w:val="es-ES_tradnl"/>
        </w:rPr>
        <w:t xml:space="preserve"> </w:t>
      </w:r>
    </w:p>
    <w:p w14:paraId="1F3DD59D" w14:textId="77777777" w:rsidR="00BC225D" w:rsidRPr="002E6D9F" w:rsidRDefault="00BC225D" w:rsidP="002E6D9F">
      <w:pPr>
        <w:spacing w:after="120"/>
        <w:ind w:right="284"/>
        <w:jc w:val="both"/>
        <w:rPr>
          <w:rFonts w:ascii="Calibri" w:hAnsi="Calibri" w:cs="Calibri"/>
          <w:lang w:val="es-ES_tradnl"/>
        </w:rPr>
      </w:pPr>
      <w:r w:rsidRPr="002E6D9F">
        <w:rPr>
          <w:rFonts w:ascii="Calibri" w:hAnsi="Calibri" w:cs="Calibri"/>
          <w:lang w:val="es-ES_tradnl"/>
        </w:rPr>
        <w:t>Que conoce que una declaración de ausencia de conflicto de interés que se demuestre que sea falsa, acarreará las consecuencias disciplinarias/administrativas/judiciales que establezca la normativa de aplicación.</w:t>
      </w:r>
    </w:p>
    <w:p w14:paraId="57FC395E" w14:textId="00FD2593" w:rsidR="00D46A60" w:rsidRPr="00FA7A59" w:rsidRDefault="00D46A60" w:rsidP="002E6D9F">
      <w:pPr>
        <w:spacing w:after="120"/>
        <w:ind w:right="284"/>
        <w:jc w:val="both"/>
        <w:rPr>
          <w:rFonts w:cstheme="minorHAnsi"/>
          <w:b/>
          <w:bCs/>
          <w:lang w:val="es-ES_tradnl"/>
        </w:rPr>
      </w:pPr>
      <w:r w:rsidRPr="00FA7A59">
        <w:rPr>
          <w:rFonts w:cstheme="minorHAnsi"/>
          <w:b/>
          <w:bCs/>
          <w:lang w:val="es-ES_tradnl"/>
        </w:rPr>
        <w:t xml:space="preserve">Además, </w:t>
      </w:r>
    </w:p>
    <w:p w14:paraId="3B425EC3" w14:textId="77777777" w:rsidR="00D46A60" w:rsidRPr="00D46A60" w:rsidRDefault="00D46A60" w:rsidP="002E6D9F">
      <w:pPr>
        <w:spacing w:line="240" w:lineRule="auto"/>
        <w:ind w:right="284"/>
        <w:jc w:val="both"/>
        <w:rPr>
          <w:rFonts w:cstheme="minorHAnsi"/>
        </w:rPr>
      </w:pPr>
      <w:r w:rsidRPr="002E6D9F">
        <w:rPr>
          <w:rFonts w:cstheme="minorHAnsi"/>
        </w:rPr>
        <w:t>- Que en la condición de persona eventualmente beneficiaria de ayudas financiadas con recursos provenientes del PRTR, financiado por la Unión Europea – NextGenerationEU, contribuye en el cum</w:t>
      </w:r>
      <w:r w:rsidRPr="002E6D9F">
        <w:rPr>
          <w:rFonts w:cstheme="minorHAnsi"/>
        </w:rPr>
        <w:softHyphen/>
        <w:t xml:space="preserve">plimiento de los hitos y objetivos en el Componente 15.I3 «Bonos de conectividad para pymes y colectivos vulnerables» y por tanto asume la responsabilidad del </w:t>
      </w:r>
      <w:r w:rsidRPr="002E6D9F">
        <w:rPr>
          <w:rFonts w:cstheme="minorHAnsi"/>
          <w:color w:val="000000"/>
        </w:rPr>
        <w:t xml:space="preserve">cumplimiento del hito y objetivo, y </w:t>
      </w:r>
      <w:r w:rsidRPr="002E6D9F">
        <w:rPr>
          <w:rFonts w:cstheme="minorHAnsi"/>
        </w:rPr>
        <w:t>manifiesta el</w:t>
      </w:r>
      <w:r w:rsidRPr="00D46A60">
        <w:rPr>
          <w:rFonts w:cstheme="minorHAnsi"/>
        </w:rPr>
        <w:t xml:space="preserve"> compromiso con los estándares más exigentes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14:paraId="7C3A353F" w14:textId="77777777" w:rsidR="00D46A60" w:rsidRPr="00D46A60" w:rsidRDefault="00D46A60" w:rsidP="002E6D9F">
      <w:pPr>
        <w:spacing w:line="240" w:lineRule="auto"/>
        <w:ind w:right="284"/>
        <w:jc w:val="both"/>
        <w:rPr>
          <w:rFonts w:cstheme="minorHAnsi"/>
        </w:rPr>
      </w:pPr>
      <w:r w:rsidRPr="00D46A60">
        <w:rPr>
          <w:rFonts w:cstheme="minorHAnsi"/>
        </w:rPr>
        <w:t xml:space="preserve">- Que autoriza la cesión de datos al Operador Colaborador, para la consecución de esta subvención, inscrito en el Registro de Adhesiones de Instaladores y Operadores de Telecomunicaciones en el ámbito territorial de la Comunidad Autónoma de Cantabria (CONECTA), así como a las Administraciones Públicas implicadas, para dar cumplimiento a lo previsto en la normativa europea que es de aplicación y de conformidad con la Ley Orgánica 3/2018, de 5 de diciembre, de Protección de Datos Personales y garantía de los derechos digitales. </w:t>
      </w:r>
    </w:p>
    <w:p w14:paraId="579123CE" w14:textId="77777777" w:rsidR="00D46A60" w:rsidRPr="00D46A60" w:rsidRDefault="00D46A60" w:rsidP="002E6D9F">
      <w:pPr>
        <w:spacing w:line="240" w:lineRule="auto"/>
        <w:ind w:right="284"/>
        <w:jc w:val="both"/>
        <w:rPr>
          <w:rFonts w:cstheme="minorHAnsi"/>
        </w:rPr>
      </w:pPr>
      <w:r w:rsidRPr="00D46A60">
        <w:rPr>
          <w:rFonts w:cstheme="minorHAnsi"/>
        </w:rPr>
        <w:t>- Que se compromete a conceder los derechos y los accesos necesarios para garantizar que la Comisión, la Oficina Europea de Lucha contra el Fraude  (OLAF), el Tribunal de Cuentas Europeo, la Fiscalía  Europea y las autoridades nacionales competentes ejerzan sus competencias de control, de acuerdo  con lo previsto en el artículo 22.2 e) del Reglamento (UE) 2021/241 del Parlamento Europeo y del Consejo, de 12 de febrero de 2021, y en el artículo 129.1 del Reglamento (UE, Euratom) 2018/1046 del Parlamento Europeo y del Consejo, de 18 de julio de 2018 («Reglamento Financiero»).</w:t>
      </w:r>
    </w:p>
    <w:p w14:paraId="76177332" w14:textId="77777777" w:rsidR="00D46A60" w:rsidRPr="00D46A60" w:rsidRDefault="00D46A60" w:rsidP="002E6D9F">
      <w:pPr>
        <w:spacing w:line="240" w:lineRule="auto"/>
        <w:ind w:right="284"/>
        <w:jc w:val="both"/>
        <w:rPr>
          <w:rFonts w:cstheme="minorHAnsi"/>
        </w:rPr>
      </w:pPr>
      <w:r w:rsidRPr="00D46A60">
        <w:rPr>
          <w:rFonts w:cstheme="minorHAnsi"/>
        </w:rPr>
        <w:t>- Que acepta, su inclusión en la Base de Datos Nacional de Subvenciones (BDNS) y en la base de datos única de personas beneficiarias del MRR a fin de dar cumplimiento al mandato establecido en la letra d) del apartado 2 del artículo 22 del Reglamento (UE) 2021/241 del Parlamento Europeo y del Consejo, de 12 de febrero de 2021, y de conformidad con lo previsto en el artículo 8.1 de la Orden HFP/1030/2021, de 29 de septiembre.</w:t>
      </w:r>
    </w:p>
    <w:p w14:paraId="7CAB2B70" w14:textId="77777777" w:rsidR="00D46A60" w:rsidRPr="00D46A60" w:rsidRDefault="00D46A60" w:rsidP="002E6D9F">
      <w:pPr>
        <w:spacing w:line="240" w:lineRule="auto"/>
        <w:ind w:right="284"/>
        <w:jc w:val="both"/>
        <w:rPr>
          <w:rFonts w:cstheme="minorHAnsi"/>
        </w:rPr>
      </w:pPr>
      <w:r w:rsidRPr="00D46A60">
        <w:rPr>
          <w:rFonts w:cstheme="minorHAnsi"/>
        </w:rPr>
        <w:lastRenderedPageBreak/>
        <w:t>- Que se compromete a respetar los principios de economía circular y evitar impactos negativos significativos en el medio ambiente («DNSH» por sus siglas en inglés «do no significant harm») en la ejecución de las actuaciones llevadas a cabo en el marco de dicho Plan, y manifiesta que no incurre en doble financiación y que, en su caso, no le consta riesgo de incompatibilidad con el régimen de ayudas de Estado. (En este sentido, la valoración inicial del impacto que conlleva la implementación de las medidas asociadas a la Componente 15.I3 sobre los objetivos medioambientales definidos en el Reglamento (UE) 2020/852, ha concluido que este impacto tiene un carácter previsible nulo o insignificante sobre cada uno de los citados objetivos.)</w:t>
      </w:r>
    </w:p>
    <w:p w14:paraId="4DAE65A4" w14:textId="77777777" w:rsidR="00D46A60" w:rsidRPr="00D46A60" w:rsidRDefault="00D46A60" w:rsidP="002E6D9F">
      <w:pPr>
        <w:spacing w:line="240" w:lineRule="auto"/>
        <w:ind w:right="284"/>
        <w:jc w:val="both"/>
        <w:rPr>
          <w:rFonts w:cstheme="minorHAnsi"/>
        </w:rPr>
      </w:pPr>
      <w:r w:rsidRPr="00D46A60">
        <w:rPr>
          <w:rFonts w:cstheme="minorHAnsi"/>
        </w:rPr>
        <w:t>- Que se compromete a garantizar el cumplimiento de las obligaciones de etiquetado climático y digital, con un porcentaje del 0 por ciento y del 100 por ciento respectivamente, de acuerdo con lo previsto en el Plan de Recuperación, Transformación y Resiliencia y el Mecanismo de Recuperación y Resiliencia, establecido por el Reglamento (UE) 2021/241 del Parlamento Europeo y del Consejo, de 12 de febrero de 2021, que para la  Componente 15.I3, no cabe esperar ninguna contribución específica a la transición verde y sí una contribución íntegra a la transición digital</w:t>
      </w:r>
    </w:p>
    <w:p w14:paraId="231AD604" w14:textId="77777777" w:rsidR="00D46A60" w:rsidRPr="00341EE8" w:rsidRDefault="00D46A60" w:rsidP="002E6D9F">
      <w:pPr>
        <w:spacing w:line="240" w:lineRule="auto"/>
        <w:ind w:right="284"/>
        <w:jc w:val="both"/>
        <w:rPr>
          <w:rFonts w:ascii="Arial Narrow" w:hAnsi="Arial Narrow"/>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9"/>
      </w:tblGrid>
      <w:tr w:rsidR="00D46A60" w:rsidRPr="00341EE8" w14:paraId="3BF1F490" w14:textId="77777777" w:rsidTr="00DF5687">
        <w:tc>
          <w:tcPr>
            <w:tcW w:w="8499" w:type="dxa"/>
            <w:tcBorders>
              <w:right w:val="single" w:sz="4" w:space="0" w:color="FFFFFF" w:themeColor="background1"/>
            </w:tcBorders>
            <w:shd w:val="clear" w:color="auto" w:fill="D9D9D9" w:themeFill="background1" w:themeFillShade="D9"/>
            <w:vAlign w:val="center"/>
          </w:tcPr>
          <w:p w14:paraId="31A33AE5" w14:textId="77777777" w:rsidR="00D46A60" w:rsidRPr="00341EE8" w:rsidRDefault="00D46A60" w:rsidP="002E6D9F">
            <w:pPr>
              <w:pStyle w:val="Estilo10"/>
              <w:ind w:right="284"/>
              <w:rPr>
                <w:rFonts w:asciiTheme="minorHAnsi" w:hAnsiTheme="minorHAnsi" w:cstheme="minorHAnsi"/>
                <w:sz w:val="22"/>
                <w:szCs w:val="22"/>
              </w:rPr>
            </w:pPr>
            <w:r w:rsidRPr="00341EE8">
              <w:rPr>
                <w:rFonts w:asciiTheme="minorHAnsi" w:hAnsiTheme="minorHAnsi" w:cstheme="minorHAnsi"/>
                <w:sz w:val="22"/>
                <w:szCs w:val="22"/>
              </w:rPr>
              <w:t>Identificación de la persona que suscribe la declaración:</w:t>
            </w:r>
          </w:p>
          <w:p w14:paraId="5E1738FC" w14:textId="77777777" w:rsidR="00D46A60" w:rsidRPr="00341EE8" w:rsidRDefault="00D46A60" w:rsidP="002E6D9F">
            <w:pPr>
              <w:pStyle w:val="Estilo10"/>
              <w:ind w:right="284"/>
              <w:rPr>
                <w:rFonts w:asciiTheme="minorHAnsi" w:hAnsiTheme="minorHAnsi" w:cstheme="minorHAnsi"/>
                <w:sz w:val="22"/>
                <w:szCs w:val="22"/>
              </w:rPr>
            </w:pPr>
          </w:p>
        </w:tc>
      </w:tr>
    </w:tbl>
    <w:p w14:paraId="4C400A0F" w14:textId="77777777" w:rsidR="00D46A60" w:rsidRPr="00341EE8" w:rsidRDefault="00D46A60" w:rsidP="002E6D9F">
      <w:pPr>
        <w:spacing w:line="240" w:lineRule="auto"/>
        <w:ind w:right="284"/>
        <w:jc w:val="center"/>
        <w:rPr>
          <w:rFonts w:cstheme="minorHAnsi"/>
        </w:rPr>
      </w:pPr>
    </w:p>
    <w:tbl>
      <w:tblPr>
        <w:tblStyle w:val="Tablaconcuadrcula"/>
        <w:tblW w:w="0" w:type="auto"/>
        <w:tblLook w:val="04A0" w:firstRow="1" w:lastRow="0" w:firstColumn="1" w:lastColumn="0" w:noHBand="0" w:noVBand="1"/>
      </w:tblPr>
      <w:tblGrid>
        <w:gridCol w:w="2337"/>
        <w:gridCol w:w="6157"/>
      </w:tblGrid>
      <w:tr w:rsidR="00D46A60" w:rsidRPr="00341EE8" w14:paraId="478F3877" w14:textId="77777777" w:rsidTr="00DF5687">
        <w:tc>
          <w:tcPr>
            <w:tcW w:w="2337" w:type="dxa"/>
            <w:tcBorders>
              <w:top w:val="single" w:sz="4" w:space="0" w:color="auto"/>
              <w:left w:val="single" w:sz="4" w:space="0" w:color="auto"/>
              <w:bottom w:val="single" w:sz="4" w:space="0" w:color="auto"/>
              <w:right w:val="single" w:sz="4" w:space="0" w:color="auto"/>
            </w:tcBorders>
            <w:hideMark/>
          </w:tcPr>
          <w:p w14:paraId="4FCEC1CE" w14:textId="77777777" w:rsidR="00D46A60" w:rsidRPr="00341EE8" w:rsidRDefault="00D46A60" w:rsidP="002E6D9F">
            <w:pPr>
              <w:autoSpaceDE w:val="0"/>
              <w:autoSpaceDN w:val="0"/>
              <w:adjustRightInd w:val="0"/>
              <w:spacing w:before="60" w:after="60"/>
              <w:ind w:right="284"/>
              <w:jc w:val="both"/>
              <w:rPr>
                <w:rFonts w:cstheme="minorHAnsi"/>
              </w:rPr>
            </w:pPr>
            <w:r w:rsidRPr="00341EE8">
              <w:rPr>
                <w:rFonts w:cstheme="minorHAnsi"/>
              </w:rPr>
              <w:t>Nombre y apellidos:</w:t>
            </w:r>
          </w:p>
        </w:tc>
        <w:tc>
          <w:tcPr>
            <w:tcW w:w="615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EDEC4E" w14:textId="77777777" w:rsidR="00D46A60" w:rsidRPr="00341EE8" w:rsidRDefault="00D46A60" w:rsidP="002E6D9F">
            <w:pPr>
              <w:autoSpaceDE w:val="0"/>
              <w:autoSpaceDN w:val="0"/>
              <w:adjustRightInd w:val="0"/>
              <w:spacing w:before="60" w:after="60"/>
              <w:ind w:right="284"/>
              <w:jc w:val="both"/>
              <w:rPr>
                <w:rFonts w:cstheme="minorHAnsi"/>
              </w:rPr>
            </w:pPr>
          </w:p>
        </w:tc>
      </w:tr>
      <w:tr w:rsidR="00D46A60" w:rsidRPr="00341EE8" w14:paraId="42566D5F" w14:textId="77777777" w:rsidTr="00DF5687">
        <w:tc>
          <w:tcPr>
            <w:tcW w:w="2337" w:type="dxa"/>
            <w:tcBorders>
              <w:top w:val="single" w:sz="4" w:space="0" w:color="auto"/>
              <w:left w:val="single" w:sz="4" w:space="0" w:color="auto"/>
              <w:bottom w:val="single" w:sz="4" w:space="0" w:color="auto"/>
              <w:right w:val="single" w:sz="4" w:space="0" w:color="auto"/>
            </w:tcBorders>
            <w:hideMark/>
          </w:tcPr>
          <w:p w14:paraId="5C75F5AF" w14:textId="77777777" w:rsidR="00D46A60" w:rsidRPr="00341EE8" w:rsidRDefault="00D46A60" w:rsidP="002E6D9F">
            <w:pPr>
              <w:autoSpaceDE w:val="0"/>
              <w:autoSpaceDN w:val="0"/>
              <w:adjustRightInd w:val="0"/>
              <w:spacing w:before="60" w:after="60"/>
              <w:ind w:right="284"/>
              <w:jc w:val="both"/>
              <w:rPr>
                <w:rFonts w:cstheme="minorHAnsi"/>
              </w:rPr>
            </w:pPr>
            <w:r w:rsidRPr="00341EE8">
              <w:rPr>
                <w:rFonts w:cstheme="minorHAnsi"/>
              </w:rPr>
              <w:t>DNI/NIE:</w:t>
            </w:r>
          </w:p>
        </w:tc>
        <w:tc>
          <w:tcPr>
            <w:tcW w:w="615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45F2D37" w14:textId="77777777" w:rsidR="00D46A60" w:rsidRPr="00341EE8" w:rsidRDefault="00D46A60" w:rsidP="002E6D9F">
            <w:pPr>
              <w:autoSpaceDE w:val="0"/>
              <w:autoSpaceDN w:val="0"/>
              <w:adjustRightInd w:val="0"/>
              <w:spacing w:before="60" w:after="60"/>
              <w:ind w:right="284"/>
              <w:jc w:val="both"/>
              <w:rPr>
                <w:rFonts w:cstheme="minorHAnsi"/>
              </w:rPr>
            </w:pPr>
          </w:p>
        </w:tc>
      </w:tr>
      <w:tr w:rsidR="00D46A60" w:rsidRPr="00341EE8" w14:paraId="6761165F" w14:textId="77777777" w:rsidTr="00DF5687">
        <w:tc>
          <w:tcPr>
            <w:tcW w:w="2337" w:type="dxa"/>
            <w:tcBorders>
              <w:top w:val="single" w:sz="4" w:space="0" w:color="auto"/>
              <w:left w:val="single" w:sz="4" w:space="0" w:color="auto"/>
              <w:bottom w:val="single" w:sz="4" w:space="0" w:color="auto"/>
              <w:right w:val="single" w:sz="4" w:space="0" w:color="auto"/>
            </w:tcBorders>
          </w:tcPr>
          <w:p w14:paraId="08AEBFEA" w14:textId="77777777" w:rsidR="00D46A60" w:rsidRPr="00341EE8" w:rsidRDefault="00D46A60" w:rsidP="002E6D9F">
            <w:pPr>
              <w:autoSpaceDE w:val="0"/>
              <w:autoSpaceDN w:val="0"/>
              <w:adjustRightInd w:val="0"/>
              <w:spacing w:before="60" w:after="60"/>
              <w:ind w:right="284"/>
              <w:jc w:val="both"/>
              <w:rPr>
                <w:rFonts w:cstheme="minorHAnsi"/>
              </w:rPr>
            </w:pPr>
            <w:r w:rsidRPr="00341EE8">
              <w:rPr>
                <w:rFonts w:cstheme="minorHAnsi"/>
              </w:rPr>
              <w:t>DOMICILIO FISCAL:</w:t>
            </w:r>
          </w:p>
        </w:tc>
        <w:tc>
          <w:tcPr>
            <w:tcW w:w="615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30524CA" w14:textId="77777777" w:rsidR="00D46A60" w:rsidRPr="00341EE8" w:rsidRDefault="00D46A60" w:rsidP="002E6D9F">
            <w:pPr>
              <w:autoSpaceDE w:val="0"/>
              <w:autoSpaceDN w:val="0"/>
              <w:adjustRightInd w:val="0"/>
              <w:spacing w:before="60" w:after="60"/>
              <w:ind w:right="284"/>
              <w:jc w:val="both"/>
              <w:rPr>
                <w:rFonts w:cstheme="minorHAnsi"/>
              </w:rPr>
            </w:pPr>
          </w:p>
        </w:tc>
      </w:tr>
    </w:tbl>
    <w:p w14:paraId="12A4352C" w14:textId="77777777" w:rsidR="00D46A60" w:rsidRDefault="00D46A60" w:rsidP="002E6D9F">
      <w:pPr>
        <w:spacing w:line="240" w:lineRule="auto"/>
        <w:ind w:right="284"/>
        <w:jc w:val="both"/>
        <w:rPr>
          <w:rFonts w:ascii="Arial Narrow" w:hAnsi="Arial Narrow"/>
        </w:rPr>
      </w:pPr>
    </w:p>
    <w:p w14:paraId="2C77C77E" w14:textId="77777777" w:rsidR="002E6D9F" w:rsidRDefault="002E6D9F" w:rsidP="002E6D9F">
      <w:pPr>
        <w:spacing w:line="240" w:lineRule="auto"/>
        <w:ind w:right="284"/>
        <w:jc w:val="center"/>
        <w:rPr>
          <w:rFonts w:ascii="Arial Narrow" w:hAnsi="Arial Narrow"/>
        </w:rPr>
      </w:pPr>
    </w:p>
    <w:p w14:paraId="409899B9" w14:textId="6FD07DD2" w:rsidR="00D46A60" w:rsidRPr="00341EE8" w:rsidRDefault="00D46A60" w:rsidP="002E6D9F">
      <w:pPr>
        <w:spacing w:line="240" w:lineRule="auto"/>
        <w:ind w:right="284"/>
        <w:jc w:val="center"/>
        <w:rPr>
          <w:rFonts w:cstheme="minorHAnsi"/>
        </w:rPr>
      </w:pPr>
      <w:r w:rsidRPr="00341EE8">
        <w:rPr>
          <w:rFonts w:cstheme="minorHAnsi"/>
        </w:rPr>
        <w:t>Firmado:</w:t>
      </w:r>
    </w:p>
    <w:p w14:paraId="5504BBBE" w14:textId="77777777" w:rsidR="00D46A60" w:rsidRPr="00341EE8" w:rsidRDefault="00D46A60" w:rsidP="002E6D9F">
      <w:pPr>
        <w:spacing w:line="240" w:lineRule="auto"/>
        <w:ind w:right="284"/>
        <w:jc w:val="both"/>
        <w:rPr>
          <w:rFonts w:cstheme="minorHAnsi"/>
        </w:rPr>
      </w:pPr>
    </w:p>
    <w:p w14:paraId="47B75708" w14:textId="77777777" w:rsidR="00DD6E73" w:rsidRPr="00341EE8" w:rsidRDefault="00DD6E73" w:rsidP="002E6D9F">
      <w:pPr>
        <w:pStyle w:val="Estilo11"/>
        <w:spacing w:after="120" w:line="360" w:lineRule="auto"/>
        <w:ind w:right="284"/>
        <w:jc w:val="center"/>
        <w:rPr>
          <w:rFonts w:asciiTheme="minorHAnsi" w:eastAsiaTheme="minorHAnsi" w:hAnsiTheme="minorHAnsi" w:cstheme="minorHAnsi"/>
          <w:sz w:val="22"/>
          <w:szCs w:val="22"/>
        </w:rPr>
      </w:pPr>
    </w:p>
    <w:p w14:paraId="6878020F" w14:textId="4C3E313C" w:rsidR="00DD6E73" w:rsidRPr="00341EE8" w:rsidRDefault="00DD6E73" w:rsidP="002E6D9F">
      <w:pPr>
        <w:pStyle w:val="Estilo11"/>
        <w:spacing w:after="120" w:line="360" w:lineRule="auto"/>
        <w:ind w:right="284"/>
        <w:jc w:val="center"/>
        <w:rPr>
          <w:rFonts w:asciiTheme="minorHAnsi" w:eastAsiaTheme="minorHAnsi" w:hAnsiTheme="minorHAnsi" w:cstheme="minorHAnsi"/>
          <w:sz w:val="22"/>
          <w:szCs w:val="22"/>
        </w:rPr>
      </w:pPr>
      <w:r w:rsidRPr="00341EE8">
        <w:rPr>
          <w:rFonts w:asciiTheme="minorHAnsi" w:eastAsiaTheme="minorHAnsi" w:hAnsiTheme="minorHAnsi" w:cstheme="minorHAnsi"/>
          <w:sz w:val="22"/>
          <w:szCs w:val="22"/>
        </w:rPr>
        <w:t>En ……………………………………, a ..…. de ……………………………………………. de 2024</w:t>
      </w:r>
    </w:p>
    <w:p w14:paraId="5EF3EA5D" w14:textId="77777777" w:rsidR="00DD6E73" w:rsidRPr="00341EE8" w:rsidRDefault="00DD6E73" w:rsidP="00DD6E73">
      <w:pPr>
        <w:pStyle w:val="Encabezado"/>
        <w:spacing w:before="60" w:after="60"/>
        <w:jc w:val="both"/>
        <w:rPr>
          <w:rFonts w:ascii="Calibri cuerpo" w:eastAsia="SimSun" w:hAnsi="Calibri cuerpo" w:cs="Calibri" w:hint="eastAsia"/>
        </w:rPr>
      </w:pPr>
    </w:p>
    <w:p w14:paraId="35E69471" w14:textId="77777777" w:rsidR="00DD6E73" w:rsidRDefault="00DD6E73" w:rsidP="00DD6E73">
      <w:pPr>
        <w:rPr>
          <w:rFonts w:ascii="Calibri" w:hAnsi="Calibri" w:cs="Calibri"/>
          <w:b/>
          <w:sz w:val="16"/>
          <w:szCs w:val="16"/>
          <w:lang w:val="es-ES_tradnl"/>
        </w:rPr>
      </w:pPr>
    </w:p>
    <w:p w14:paraId="56A07F4C" w14:textId="77777777" w:rsidR="00DD6E73" w:rsidRDefault="00DD6E73" w:rsidP="00DD6E73">
      <w:pPr>
        <w:rPr>
          <w:rFonts w:ascii="Calibri" w:hAnsi="Calibri" w:cs="Calibri"/>
          <w:b/>
          <w:sz w:val="16"/>
          <w:szCs w:val="16"/>
          <w:lang w:val="es-ES_tradnl"/>
        </w:rPr>
      </w:pPr>
    </w:p>
    <w:p w14:paraId="4FFD1F39" w14:textId="77777777" w:rsidR="00DD6E73" w:rsidRDefault="00DD6E73" w:rsidP="00DD6E73">
      <w:pPr>
        <w:rPr>
          <w:rFonts w:ascii="Calibri" w:hAnsi="Calibri" w:cs="Calibri"/>
          <w:b/>
          <w:sz w:val="16"/>
          <w:szCs w:val="16"/>
          <w:lang w:val="es-ES_tradnl"/>
        </w:rPr>
      </w:pPr>
    </w:p>
    <w:p w14:paraId="0E844126" w14:textId="77777777" w:rsidR="00DD6E73" w:rsidRPr="00DD6E73" w:rsidRDefault="00DD6E73" w:rsidP="00DD6E73">
      <w:pPr>
        <w:jc w:val="both"/>
        <w:rPr>
          <w:rFonts w:ascii="Calibri" w:hAnsi="Calibri" w:cs="Calibri"/>
          <w:sz w:val="20"/>
          <w:szCs w:val="20"/>
        </w:rPr>
      </w:pPr>
    </w:p>
    <w:p w14:paraId="705157C3" w14:textId="3D41A578" w:rsidR="00A10304" w:rsidRPr="00BF2B0F" w:rsidRDefault="00A10304" w:rsidP="00DD6E73">
      <w:pPr>
        <w:tabs>
          <w:tab w:val="left" w:pos="2450"/>
        </w:tabs>
        <w:spacing w:after="120"/>
        <w:rPr>
          <w:rFonts w:ascii="Calibri" w:hAnsi="Calibri" w:cs="Calibri"/>
          <w:sz w:val="18"/>
          <w:szCs w:val="18"/>
        </w:rPr>
      </w:pPr>
    </w:p>
    <w:p w14:paraId="28698B1D" w14:textId="77777777" w:rsidR="00862577" w:rsidRPr="00BF2B0F" w:rsidRDefault="00862577" w:rsidP="00862577">
      <w:pPr>
        <w:pStyle w:val="Encabezado"/>
        <w:tabs>
          <w:tab w:val="clear" w:pos="8504"/>
          <w:tab w:val="left" w:pos="4252"/>
        </w:tabs>
        <w:rPr>
          <w:rFonts w:ascii="Calibri" w:hAnsi="Calibri" w:cs="Calibri"/>
          <w:sz w:val="14"/>
        </w:rPr>
      </w:pPr>
    </w:p>
    <w:bookmarkEnd w:id="0"/>
    <w:sectPr w:rsidR="00862577" w:rsidRPr="00BF2B0F" w:rsidSect="00E16B60">
      <w:headerReference w:type="default" r:id="rId8"/>
      <w:pgSz w:w="11906" w:h="16838"/>
      <w:pgMar w:top="619" w:right="849"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95777A" w14:textId="77777777" w:rsidR="00F21508" w:rsidRDefault="00F21508" w:rsidP="00C3691C">
      <w:pPr>
        <w:spacing w:after="0" w:line="240" w:lineRule="auto"/>
      </w:pPr>
      <w:r>
        <w:separator/>
      </w:r>
    </w:p>
  </w:endnote>
  <w:endnote w:type="continuationSeparator" w:id="0">
    <w:p w14:paraId="3336DB80" w14:textId="77777777" w:rsidR="00F21508" w:rsidRDefault="00F21508" w:rsidP="00C36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cuerpo">
    <w:altName w:val="Cambria"/>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2511AC" w14:textId="77777777" w:rsidR="00F21508" w:rsidRDefault="00F21508" w:rsidP="00C3691C">
      <w:pPr>
        <w:spacing w:after="0" w:line="240" w:lineRule="auto"/>
      </w:pPr>
      <w:r>
        <w:separator/>
      </w:r>
    </w:p>
  </w:footnote>
  <w:footnote w:type="continuationSeparator" w:id="0">
    <w:p w14:paraId="3160259E" w14:textId="77777777" w:rsidR="00F21508" w:rsidRDefault="00F21508" w:rsidP="00C369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679" w:type="pct"/>
      <w:tblInd w:w="-691" w:type="dxa"/>
      <w:tblLook w:val="04A0" w:firstRow="1" w:lastRow="0" w:firstColumn="1" w:lastColumn="0" w:noHBand="0" w:noVBand="1"/>
    </w:tblPr>
    <w:tblGrid>
      <w:gridCol w:w="2581"/>
      <w:gridCol w:w="2890"/>
      <w:gridCol w:w="2780"/>
      <w:gridCol w:w="2376"/>
    </w:tblGrid>
    <w:tr w:rsidR="00F21508" w14:paraId="52D1B6DA" w14:textId="77777777" w:rsidTr="00B02CDB">
      <w:trPr>
        <w:trHeight w:val="660"/>
      </w:trPr>
      <w:tc>
        <w:tcPr>
          <w:tcW w:w="1278" w:type="pct"/>
          <w:vAlign w:val="center"/>
          <w:hideMark/>
        </w:tcPr>
        <w:p w14:paraId="0DE73CD2" w14:textId="77777777" w:rsidR="00F21508" w:rsidRDefault="00F21508" w:rsidP="00C56924">
          <w:pPr>
            <w:pStyle w:val="Encabezado"/>
            <w:spacing w:before="60" w:after="60" w:line="256" w:lineRule="auto"/>
            <w:jc w:val="center"/>
            <w:rPr>
              <w:noProof/>
              <w:lang w:eastAsia="es-ES"/>
            </w:rPr>
          </w:pPr>
          <w:r w:rsidRPr="00EA2A0F">
            <w:rPr>
              <w:noProof/>
              <w:lang w:eastAsia="es-ES"/>
            </w:rPr>
            <w:drawing>
              <wp:inline distT="0" distB="0" distL="0" distR="0" wp14:anchorId="3C1F718F" wp14:editId="1D544FFF">
                <wp:extent cx="1378585" cy="416560"/>
                <wp:effectExtent l="0" t="0" r="0" b="2540"/>
                <wp:docPr id="1573206769" name="Imagen 4"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84202667"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8585" cy="416560"/>
                        </a:xfrm>
                        <a:prstGeom prst="rect">
                          <a:avLst/>
                        </a:prstGeom>
                        <a:noFill/>
                        <a:ln>
                          <a:noFill/>
                        </a:ln>
                      </pic:spPr>
                    </pic:pic>
                  </a:graphicData>
                </a:graphic>
              </wp:inline>
            </w:drawing>
          </w:r>
        </w:p>
      </w:tc>
      <w:tc>
        <w:tcPr>
          <w:tcW w:w="1423" w:type="pct"/>
          <w:vAlign w:val="center"/>
          <w:hideMark/>
        </w:tcPr>
        <w:p w14:paraId="7B14FF54" w14:textId="6EC65E5F" w:rsidR="00F21508" w:rsidRDefault="00F21508" w:rsidP="00C56924">
          <w:pPr>
            <w:pStyle w:val="Encabezado"/>
            <w:spacing w:before="60" w:after="60" w:line="256" w:lineRule="auto"/>
            <w:ind w:left="-85"/>
            <w:jc w:val="center"/>
            <w:rPr>
              <w:noProof/>
              <w:lang w:eastAsia="es-ES"/>
            </w:rPr>
          </w:pPr>
          <w:r>
            <w:rPr>
              <w:noProof/>
              <w:lang w:eastAsia="es-ES"/>
            </w:rPr>
            <w:drawing>
              <wp:inline distT="0" distB="0" distL="0" distR="0" wp14:anchorId="56942F4B" wp14:editId="7E611DEF">
                <wp:extent cx="1645920" cy="373380"/>
                <wp:effectExtent l="0" t="0" r="0" b="7620"/>
                <wp:docPr id="18392304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45920" cy="373380"/>
                        </a:xfrm>
                        <a:prstGeom prst="rect">
                          <a:avLst/>
                        </a:prstGeom>
                        <a:noFill/>
                        <a:ln>
                          <a:noFill/>
                        </a:ln>
                      </pic:spPr>
                    </pic:pic>
                  </a:graphicData>
                </a:graphic>
              </wp:inline>
            </w:drawing>
          </w:r>
        </w:p>
      </w:tc>
      <w:tc>
        <w:tcPr>
          <w:tcW w:w="1371" w:type="pct"/>
          <w:vAlign w:val="center"/>
          <w:hideMark/>
        </w:tcPr>
        <w:p w14:paraId="6F943ECF" w14:textId="77777777" w:rsidR="00F21508" w:rsidRDefault="00F21508" w:rsidP="00C56924">
          <w:pPr>
            <w:pStyle w:val="Encabezado"/>
            <w:spacing w:before="60" w:after="60" w:line="256" w:lineRule="auto"/>
            <w:ind w:left="-137" w:hanging="137"/>
            <w:jc w:val="center"/>
            <w:rPr>
              <w:noProof/>
              <w:lang w:eastAsia="es-ES"/>
            </w:rPr>
          </w:pPr>
          <w:r w:rsidRPr="00EA2A0F">
            <w:rPr>
              <w:noProof/>
              <w:lang w:eastAsia="es-ES"/>
            </w:rPr>
            <w:drawing>
              <wp:inline distT="0" distB="0" distL="0" distR="0" wp14:anchorId="468DA355" wp14:editId="42BFC879">
                <wp:extent cx="1644650" cy="389255"/>
                <wp:effectExtent l="0" t="0" r="0" b="0"/>
                <wp:docPr id="1960344818" name="Imagen 3"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2436942" descr="Interfaz de usuario gráfica, Texto, Aplicación&#10;&#10;Descripción generada automáticamente"/>
                        <pic:cNvPicPr>
                          <a:picLocks noChangeAspect="1" noChangeArrowheads="1"/>
                        </pic:cNvPicPr>
                      </pic:nvPicPr>
                      <pic:blipFill>
                        <a:blip r:embed="rId3">
                          <a:extLst>
                            <a:ext uri="{28A0092B-C50C-407E-A947-70E740481C1C}">
                              <a14:useLocalDpi xmlns:a14="http://schemas.microsoft.com/office/drawing/2010/main" val="0"/>
                            </a:ext>
                          </a:extLst>
                        </a:blip>
                        <a:srcRect l="2979" t="32173" r="3012" b="32202"/>
                        <a:stretch>
                          <a:fillRect/>
                        </a:stretch>
                      </pic:blipFill>
                      <pic:spPr bwMode="auto">
                        <a:xfrm>
                          <a:off x="0" y="0"/>
                          <a:ext cx="1644650" cy="389255"/>
                        </a:xfrm>
                        <a:prstGeom prst="rect">
                          <a:avLst/>
                        </a:prstGeom>
                        <a:noFill/>
                        <a:ln>
                          <a:noFill/>
                        </a:ln>
                      </pic:spPr>
                    </pic:pic>
                  </a:graphicData>
                </a:graphic>
              </wp:inline>
            </w:drawing>
          </w:r>
        </w:p>
      </w:tc>
      <w:tc>
        <w:tcPr>
          <w:tcW w:w="928" w:type="pct"/>
          <w:vAlign w:val="center"/>
          <w:hideMark/>
        </w:tcPr>
        <w:p w14:paraId="253A90CC" w14:textId="7BBB653B" w:rsidR="00F21508" w:rsidRDefault="00BA3949" w:rsidP="00C56924">
          <w:pPr>
            <w:pStyle w:val="Encabezado"/>
            <w:spacing w:before="60" w:after="60" w:line="256" w:lineRule="auto"/>
            <w:ind w:left="-212" w:hanging="70"/>
            <w:jc w:val="center"/>
            <w:rPr>
              <w:noProof/>
              <w:lang w:eastAsia="es-ES"/>
            </w:rPr>
          </w:pPr>
          <w:r>
            <w:object w:dxaOrig="6089" w:dyaOrig="1485" w14:anchorId="19D3B3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25pt;height:28.5pt">
                <v:imagedata r:id="rId4" o:title=""/>
              </v:shape>
              <o:OLEObject Type="Embed" ProgID="PBrush" ShapeID="_x0000_i1025" DrawAspect="Content" ObjectID="_1787564167" r:id="rId5"/>
            </w:object>
          </w:r>
        </w:p>
      </w:tc>
    </w:tr>
    <w:tr w:rsidR="00F21508" w14:paraId="62DC651A" w14:textId="77777777" w:rsidTr="00B02CDB">
      <w:trPr>
        <w:trHeight w:val="660"/>
      </w:trPr>
      <w:tc>
        <w:tcPr>
          <w:tcW w:w="5000" w:type="pct"/>
          <w:gridSpan w:val="4"/>
          <w:vAlign w:val="center"/>
          <w:hideMark/>
        </w:tcPr>
        <w:p w14:paraId="5260B3BE" w14:textId="65E466B3" w:rsidR="00F21508" w:rsidRDefault="00F21508" w:rsidP="00C56924">
          <w:pPr>
            <w:pStyle w:val="Encabezado"/>
            <w:spacing w:before="60" w:after="60" w:line="256" w:lineRule="auto"/>
            <w:jc w:val="center"/>
          </w:pPr>
          <w:r>
            <w:rPr>
              <w:noProof/>
              <w:lang w:eastAsia="es-ES"/>
            </w:rPr>
            <w:drawing>
              <wp:anchor distT="0" distB="0" distL="114300" distR="114300" simplePos="0" relativeHeight="251670528" behindDoc="1" locked="0" layoutInCell="1" allowOverlap="1" wp14:anchorId="446E1200" wp14:editId="065D5DF9">
                <wp:simplePos x="0" y="0"/>
                <wp:positionH relativeFrom="column">
                  <wp:posOffset>2637155</wp:posOffset>
                </wp:positionH>
                <wp:positionV relativeFrom="paragraph">
                  <wp:posOffset>18415</wp:posOffset>
                </wp:positionV>
                <wp:extent cx="1741170" cy="617220"/>
                <wp:effectExtent l="0" t="0" r="0" b="1905"/>
                <wp:wrapTight wrapText="bothSides">
                  <wp:wrapPolygon edited="0">
                    <wp:start x="0" y="0"/>
                    <wp:lineTo x="0" y="20667"/>
                    <wp:lineTo x="21269" y="20667"/>
                    <wp:lineTo x="21269" y="0"/>
                    <wp:lineTo x="0" y="0"/>
                  </wp:wrapPolygon>
                </wp:wrapTight>
                <wp:docPr id="2125228964" name="Imagen 212522896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619894" name="Imagen 498619894" descr="Texto&#10;&#10;Descripción generada automá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1170" cy="61722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57216" behindDoc="1" locked="0" layoutInCell="1" allowOverlap="1" wp14:anchorId="431A3CE6" wp14:editId="72823D67">
                <wp:simplePos x="0" y="0"/>
                <wp:positionH relativeFrom="column">
                  <wp:posOffset>1654175</wp:posOffset>
                </wp:positionH>
                <wp:positionV relativeFrom="paragraph">
                  <wp:posOffset>84455</wp:posOffset>
                </wp:positionV>
                <wp:extent cx="852170" cy="448310"/>
                <wp:effectExtent l="0" t="0" r="5080" b="8890"/>
                <wp:wrapTight wrapText="bothSides">
                  <wp:wrapPolygon edited="0">
                    <wp:start x="0" y="0"/>
                    <wp:lineTo x="0" y="21110"/>
                    <wp:lineTo x="21246" y="21110"/>
                    <wp:lineTo x="21246" y="0"/>
                    <wp:lineTo x="0" y="0"/>
                  </wp:wrapPolygon>
                </wp:wrapTight>
                <wp:docPr id="1443301182" name="Imagen 1443301182"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49DA448A" w14:textId="77777777" w:rsidR="00F21508" w:rsidRDefault="00F2150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D0B1C"/>
    <w:multiLevelType w:val="hybridMultilevel"/>
    <w:tmpl w:val="CCAA1812"/>
    <w:lvl w:ilvl="0" w:tplc="D52A4DE4">
      <w:start w:val="1"/>
      <w:numFmt w:val="lowerLetter"/>
      <w:lvlText w:val="%1)"/>
      <w:lvlJc w:val="left"/>
      <w:pPr>
        <w:ind w:left="2863" w:hanging="360"/>
      </w:pPr>
      <w:rPr>
        <w:rFonts w:hint="default"/>
      </w:rPr>
    </w:lvl>
    <w:lvl w:ilvl="1" w:tplc="0C0A0019" w:tentative="1">
      <w:start w:val="1"/>
      <w:numFmt w:val="lowerLetter"/>
      <w:lvlText w:val="%2."/>
      <w:lvlJc w:val="left"/>
      <w:pPr>
        <w:ind w:left="3583" w:hanging="360"/>
      </w:pPr>
    </w:lvl>
    <w:lvl w:ilvl="2" w:tplc="0C0A001B" w:tentative="1">
      <w:start w:val="1"/>
      <w:numFmt w:val="lowerRoman"/>
      <w:lvlText w:val="%3."/>
      <w:lvlJc w:val="right"/>
      <w:pPr>
        <w:ind w:left="4303" w:hanging="180"/>
      </w:pPr>
    </w:lvl>
    <w:lvl w:ilvl="3" w:tplc="0C0A000F" w:tentative="1">
      <w:start w:val="1"/>
      <w:numFmt w:val="decimal"/>
      <w:lvlText w:val="%4."/>
      <w:lvlJc w:val="left"/>
      <w:pPr>
        <w:ind w:left="5023" w:hanging="360"/>
      </w:pPr>
    </w:lvl>
    <w:lvl w:ilvl="4" w:tplc="0C0A0019" w:tentative="1">
      <w:start w:val="1"/>
      <w:numFmt w:val="lowerLetter"/>
      <w:lvlText w:val="%5."/>
      <w:lvlJc w:val="left"/>
      <w:pPr>
        <w:ind w:left="5743" w:hanging="360"/>
      </w:pPr>
    </w:lvl>
    <w:lvl w:ilvl="5" w:tplc="0C0A001B" w:tentative="1">
      <w:start w:val="1"/>
      <w:numFmt w:val="lowerRoman"/>
      <w:lvlText w:val="%6."/>
      <w:lvlJc w:val="right"/>
      <w:pPr>
        <w:ind w:left="6463" w:hanging="180"/>
      </w:pPr>
    </w:lvl>
    <w:lvl w:ilvl="6" w:tplc="0C0A000F" w:tentative="1">
      <w:start w:val="1"/>
      <w:numFmt w:val="decimal"/>
      <w:lvlText w:val="%7."/>
      <w:lvlJc w:val="left"/>
      <w:pPr>
        <w:ind w:left="7183" w:hanging="360"/>
      </w:pPr>
    </w:lvl>
    <w:lvl w:ilvl="7" w:tplc="0C0A0019" w:tentative="1">
      <w:start w:val="1"/>
      <w:numFmt w:val="lowerLetter"/>
      <w:lvlText w:val="%8."/>
      <w:lvlJc w:val="left"/>
      <w:pPr>
        <w:ind w:left="7903" w:hanging="360"/>
      </w:pPr>
    </w:lvl>
    <w:lvl w:ilvl="8" w:tplc="0C0A001B" w:tentative="1">
      <w:start w:val="1"/>
      <w:numFmt w:val="lowerRoman"/>
      <w:lvlText w:val="%9."/>
      <w:lvlJc w:val="right"/>
      <w:pPr>
        <w:ind w:left="8623" w:hanging="180"/>
      </w:pPr>
    </w:lvl>
  </w:abstractNum>
  <w:abstractNum w:abstractNumId="1" w15:restartNumberingAfterBreak="0">
    <w:nsid w:val="01FD6CF9"/>
    <w:multiLevelType w:val="hybridMultilevel"/>
    <w:tmpl w:val="C99ACD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4CB140B"/>
    <w:multiLevelType w:val="hybridMultilevel"/>
    <w:tmpl w:val="0464E100"/>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4F43921"/>
    <w:multiLevelType w:val="hybridMultilevel"/>
    <w:tmpl w:val="B284F5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7B7338"/>
    <w:multiLevelType w:val="hybridMultilevel"/>
    <w:tmpl w:val="8430BE40"/>
    <w:lvl w:ilvl="0" w:tplc="6296964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585620F"/>
    <w:multiLevelType w:val="hybridMultilevel"/>
    <w:tmpl w:val="5E869026"/>
    <w:lvl w:ilvl="0" w:tplc="29D66064">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C3571AB"/>
    <w:multiLevelType w:val="hybridMultilevel"/>
    <w:tmpl w:val="A992CE64"/>
    <w:lvl w:ilvl="0" w:tplc="FC085F2C">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start w:val="1"/>
      <w:numFmt w:val="lowerRoman"/>
      <w:lvlText w:val="%3."/>
      <w:lvlJc w:val="right"/>
      <w:pPr>
        <w:ind w:left="2505" w:hanging="180"/>
      </w:pPr>
    </w:lvl>
    <w:lvl w:ilvl="3" w:tplc="0C0A000F">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7" w15:restartNumberingAfterBreak="0">
    <w:nsid w:val="0C64013A"/>
    <w:multiLevelType w:val="hybridMultilevel"/>
    <w:tmpl w:val="4C9EDC38"/>
    <w:lvl w:ilvl="0" w:tplc="FFFFFFFF">
      <w:start w:val="1"/>
      <w:numFmt w:val="decimal"/>
      <w:lvlText w:val="%1."/>
      <w:lvlJc w:val="left"/>
      <w:pPr>
        <w:ind w:left="1423" w:hanging="360"/>
      </w:pPr>
      <w:rPr>
        <w:rFonts w:hint="default"/>
      </w:rPr>
    </w:lvl>
    <w:lvl w:ilvl="1" w:tplc="FFFFFFFF">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8" w15:restartNumberingAfterBreak="0">
    <w:nsid w:val="0E1F7140"/>
    <w:multiLevelType w:val="hybridMultilevel"/>
    <w:tmpl w:val="A4607F2E"/>
    <w:lvl w:ilvl="0" w:tplc="0C0A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0F5F591D"/>
    <w:multiLevelType w:val="hybridMultilevel"/>
    <w:tmpl w:val="4C9EDC38"/>
    <w:lvl w:ilvl="0" w:tplc="FFFFFFF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10" w15:restartNumberingAfterBreak="0">
    <w:nsid w:val="1F071855"/>
    <w:multiLevelType w:val="hybridMultilevel"/>
    <w:tmpl w:val="AAF4C1D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F7628FF"/>
    <w:multiLevelType w:val="hybridMultilevel"/>
    <w:tmpl w:val="0C6E5DE8"/>
    <w:lvl w:ilvl="0" w:tplc="E926EA32">
      <w:start w:val="1"/>
      <w:numFmt w:val="upperLetter"/>
      <w:lvlText w:val="%1)"/>
      <w:lvlJc w:val="left"/>
      <w:pPr>
        <w:ind w:left="720" w:hanging="360"/>
      </w:pPr>
      <w:rPr>
        <w:rFonts w:hint="default"/>
        <w:color w:val="000000"/>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09F36E5"/>
    <w:multiLevelType w:val="hybridMultilevel"/>
    <w:tmpl w:val="53D8D84E"/>
    <w:lvl w:ilvl="0" w:tplc="0C0A0017">
      <w:start w:val="1"/>
      <w:numFmt w:val="lowerLetter"/>
      <w:lvlText w:val="%1)"/>
      <w:lvlJc w:val="left"/>
      <w:pPr>
        <w:ind w:left="1423" w:hanging="360"/>
      </w:pPr>
    </w:lvl>
    <w:lvl w:ilvl="1" w:tplc="0C0A0019">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13" w15:restartNumberingAfterBreak="0">
    <w:nsid w:val="23691D8A"/>
    <w:multiLevelType w:val="hybridMultilevel"/>
    <w:tmpl w:val="23329B16"/>
    <w:lvl w:ilvl="0" w:tplc="0C0A000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14" w15:restartNumberingAfterBreak="0">
    <w:nsid w:val="257C35BC"/>
    <w:multiLevelType w:val="hybridMultilevel"/>
    <w:tmpl w:val="579C683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7146444"/>
    <w:multiLevelType w:val="hybridMultilevel"/>
    <w:tmpl w:val="F098AE00"/>
    <w:lvl w:ilvl="0" w:tplc="94527BC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E8326B4"/>
    <w:multiLevelType w:val="hybridMultilevel"/>
    <w:tmpl w:val="BE02F37A"/>
    <w:lvl w:ilvl="0" w:tplc="29DC3EAC">
      <w:start w:val="1"/>
      <w:numFmt w:val="decimal"/>
      <w:lvlText w:val="%1."/>
      <w:lvlJc w:val="left"/>
      <w:pPr>
        <w:ind w:left="1065" w:hanging="36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8" w15:restartNumberingAfterBreak="0">
    <w:nsid w:val="2F0A4091"/>
    <w:multiLevelType w:val="hybridMultilevel"/>
    <w:tmpl w:val="B4B4DD1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2F2851EB"/>
    <w:multiLevelType w:val="hybridMultilevel"/>
    <w:tmpl w:val="B284F5A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1FE089A"/>
    <w:multiLevelType w:val="hybridMultilevel"/>
    <w:tmpl w:val="5EF8E7F2"/>
    <w:lvl w:ilvl="0" w:tplc="5F90735E">
      <w:start w:val="1"/>
      <w:numFmt w:val="upperLetter"/>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1" w15:restartNumberingAfterBreak="0">
    <w:nsid w:val="34630097"/>
    <w:multiLevelType w:val="hybridMultilevel"/>
    <w:tmpl w:val="23BC365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7E8746E"/>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39745942"/>
    <w:multiLevelType w:val="hybridMultilevel"/>
    <w:tmpl w:val="9384C0E6"/>
    <w:lvl w:ilvl="0" w:tplc="B64055C2">
      <w:start w:val="4"/>
      <w:numFmt w:val="bullet"/>
      <w:lvlText w:val="-"/>
      <w:lvlJc w:val="left"/>
      <w:pPr>
        <w:ind w:left="720" w:hanging="360"/>
      </w:pPr>
      <w:rPr>
        <w:rFonts w:ascii="Calibri" w:eastAsiaTheme="minorHAnsi" w:hAnsi="Calibri" w:cs="Calibri" w:hint="default"/>
      </w:rPr>
    </w:lvl>
    <w:lvl w:ilvl="1" w:tplc="0C0A0005">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9BF15B6"/>
    <w:multiLevelType w:val="hybridMultilevel"/>
    <w:tmpl w:val="4C9EDC38"/>
    <w:lvl w:ilvl="0" w:tplc="FFFFFFFF">
      <w:start w:val="1"/>
      <w:numFmt w:val="decimal"/>
      <w:lvlText w:val="%1."/>
      <w:lvlJc w:val="left"/>
      <w:pPr>
        <w:ind w:left="1423" w:hanging="360"/>
      </w:pPr>
      <w:rPr>
        <w:rFonts w:hint="default"/>
      </w:rPr>
    </w:lvl>
    <w:lvl w:ilvl="1" w:tplc="FFFFFFFF">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25" w15:restartNumberingAfterBreak="0">
    <w:nsid w:val="3A2F61DA"/>
    <w:multiLevelType w:val="hybridMultilevel"/>
    <w:tmpl w:val="449EEC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04719F6"/>
    <w:multiLevelType w:val="hybridMultilevel"/>
    <w:tmpl w:val="372C01EC"/>
    <w:lvl w:ilvl="0" w:tplc="0C0A000F">
      <w:start w:val="1"/>
      <w:numFmt w:val="decimal"/>
      <w:lvlText w:val="%1."/>
      <w:lvlJc w:val="left"/>
      <w:pPr>
        <w:ind w:left="1423" w:hanging="360"/>
      </w:pPr>
    </w:lvl>
    <w:lvl w:ilvl="1" w:tplc="0C0A0019" w:tentative="1">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27" w15:restartNumberingAfterBreak="0">
    <w:nsid w:val="436A7860"/>
    <w:multiLevelType w:val="hybridMultilevel"/>
    <w:tmpl w:val="1FDCA8D2"/>
    <w:lvl w:ilvl="0" w:tplc="CA98E080">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8" w15:restartNumberingAfterBreak="0">
    <w:nsid w:val="44966C0F"/>
    <w:multiLevelType w:val="hybridMultilevel"/>
    <w:tmpl w:val="3BA4704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5B15C6E"/>
    <w:multiLevelType w:val="hybridMultilevel"/>
    <w:tmpl w:val="ABA8B898"/>
    <w:lvl w:ilvl="0" w:tplc="B23662D2">
      <w:start w:val="1"/>
      <w:numFmt w:val="lowerLetter"/>
      <w:lvlText w:val="%1)"/>
      <w:lvlJc w:val="left"/>
      <w:pPr>
        <w:ind w:left="1425" w:hanging="360"/>
      </w:pPr>
      <w:rPr>
        <w:rFonts w:hint="default"/>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30" w15:restartNumberingAfterBreak="0">
    <w:nsid w:val="6A03520D"/>
    <w:multiLevelType w:val="hybridMultilevel"/>
    <w:tmpl w:val="DDACCD6C"/>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6A6C11F3"/>
    <w:multiLevelType w:val="hybridMultilevel"/>
    <w:tmpl w:val="795C1AA0"/>
    <w:lvl w:ilvl="0" w:tplc="260039BC">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32" w15:restartNumberingAfterBreak="0">
    <w:nsid w:val="6AE525D4"/>
    <w:multiLevelType w:val="hybridMultilevel"/>
    <w:tmpl w:val="26A869EE"/>
    <w:lvl w:ilvl="0" w:tplc="0C0A0001">
      <w:start w:val="1"/>
      <w:numFmt w:val="bullet"/>
      <w:lvlText w:val=""/>
      <w:lvlJc w:val="left"/>
      <w:pPr>
        <w:tabs>
          <w:tab w:val="num" w:pos="720"/>
        </w:tabs>
        <w:ind w:left="720" w:hanging="360"/>
      </w:pPr>
      <w:rPr>
        <w:rFonts w:ascii="Symbol" w:hAnsi="Symbol" w:hint="default"/>
      </w:r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3" w15:restartNumberingAfterBreak="0">
    <w:nsid w:val="6B2F437D"/>
    <w:multiLevelType w:val="hybridMultilevel"/>
    <w:tmpl w:val="23329B16"/>
    <w:lvl w:ilvl="0" w:tplc="FFFFFFF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34" w15:restartNumberingAfterBreak="0">
    <w:nsid w:val="7002409C"/>
    <w:multiLevelType w:val="hybridMultilevel"/>
    <w:tmpl w:val="18D2A3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707A3E80"/>
    <w:multiLevelType w:val="hybridMultilevel"/>
    <w:tmpl w:val="F3C2023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73D87963"/>
    <w:multiLevelType w:val="hybridMultilevel"/>
    <w:tmpl w:val="659A23A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7" w15:restartNumberingAfterBreak="0">
    <w:nsid w:val="759C3EB9"/>
    <w:multiLevelType w:val="hybridMultilevel"/>
    <w:tmpl w:val="2698F654"/>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717712A"/>
    <w:multiLevelType w:val="hybridMultilevel"/>
    <w:tmpl w:val="B284F5A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92B305D"/>
    <w:multiLevelType w:val="hybridMultilevel"/>
    <w:tmpl w:val="0FC43EC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D171D07"/>
    <w:multiLevelType w:val="hybridMultilevel"/>
    <w:tmpl w:val="91E803B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F024BB3"/>
    <w:multiLevelType w:val="hybridMultilevel"/>
    <w:tmpl w:val="AAF4C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132944689">
    <w:abstractNumId w:val="35"/>
  </w:num>
  <w:num w:numId="2" w16cid:durableId="428156497">
    <w:abstractNumId w:val="5"/>
  </w:num>
  <w:num w:numId="3" w16cid:durableId="230579644">
    <w:abstractNumId w:val="6"/>
  </w:num>
  <w:num w:numId="4" w16cid:durableId="323970324">
    <w:abstractNumId w:val="3"/>
  </w:num>
  <w:num w:numId="5" w16cid:durableId="1788743268">
    <w:abstractNumId w:val="38"/>
  </w:num>
  <w:num w:numId="6" w16cid:durableId="187256535">
    <w:abstractNumId w:val="19"/>
  </w:num>
  <w:num w:numId="7" w16cid:durableId="138305413">
    <w:abstractNumId w:val="26"/>
  </w:num>
  <w:num w:numId="8" w16cid:durableId="68963108">
    <w:abstractNumId w:val="14"/>
  </w:num>
  <w:num w:numId="9" w16cid:durableId="435833650">
    <w:abstractNumId w:val="1"/>
  </w:num>
  <w:num w:numId="10" w16cid:durableId="1212841321">
    <w:abstractNumId w:val="13"/>
  </w:num>
  <w:num w:numId="11" w16cid:durableId="1851214401">
    <w:abstractNumId w:val="33"/>
  </w:num>
  <w:num w:numId="12" w16cid:durableId="1556813658">
    <w:abstractNumId w:val="9"/>
  </w:num>
  <w:num w:numId="13" w16cid:durableId="508563468">
    <w:abstractNumId w:val="12"/>
  </w:num>
  <w:num w:numId="14" w16cid:durableId="72238018">
    <w:abstractNumId w:val="17"/>
  </w:num>
  <w:num w:numId="15" w16cid:durableId="1903708874">
    <w:abstractNumId w:val="29"/>
  </w:num>
  <w:num w:numId="16" w16cid:durableId="252205335">
    <w:abstractNumId w:val="20"/>
  </w:num>
  <w:num w:numId="17" w16cid:durableId="1459254701">
    <w:abstractNumId w:val="2"/>
  </w:num>
  <w:num w:numId="18" w16cid:durableId="829445842">
    <w:abstractNumId w:val="36"/>
  </w:num>
  <w:num w:numId="19" w16cid:durableId="1330790393">
    <w:abstractNumId w:val="32"/>
  </w:num>
  <w:num w:numId="20" w16cid:durableId="1256134610">
    <w:abstractNumId w:val="31"/>
  </w:num>
  <w:num w:numId="21" w16cid:durableId="618881506">
    <w:abstractNumId w:val="7"/>
  </w:num>
  <w:num w:numId="22" w16cid:durableId="1112016058">
    <w:abstractNumId w:val="0"/>
  </w:num>
  <w:num w:numId="23" w16cid:durableId="1198545669">
    <w:abstractNumId w:val="24"/>
  </w:num>
  <w:num w:numId="24" w16cid:durableId="1352686073">
    <w:abstractNumId w:val="15"/>
  </w:num>
  <w:num w:numId="25" w16cid:durableId="7022812">
    <w:abstractNumId w:val="37"/>
  </w:num>
  <w:num w:numId="26" w16cid:durableId="2044600184">
    <w:abstractNumId w:val="23"/>
  </w:num>
  <w:num w:numId="27" w16cid:durableId="513231830">
    <w:abstractNumId w:val="4"/>
  </w:num>
  <w:num w:numId="28" w16cid:durableId="1607349517">
    <w:abstractNumId w:val="8"/>
  </w:num>
  <w:num w:numId="29" w16cid:durableId="166098801">
    <w:abstractNumId w:val="34"/>
  </w:num>
  <w:num w:numId="30" w16cid:durableId="202208267">
    <w:abstractNumId w:val="10"/>
  </w:num>
  <w:num w:numId="31" w16cid:durableId="259027201">
    <w:abstractNumId w:val="25"/>
  </w:num>
  <w:num w:numId="32" w16cid:durableId="1498643602">
    <w:abstractNumId w:val="27"/>
  </w:num>
  <w:num w:numId="33" w16cid:durableId="116414905">
    <w:abstractNumId w:val="16"/>
  </w:num>
  <w:num w:numId="34" w16cid:durableId="1556968025">
    <w:abstractNumId w:val="30"/>
  </w:num>
  <w:num w:numId="35" w16cid:durableId="1165166640">
    <w:abstractNumId w:val="28"/>
  </w:num>
  <w:num w:numId="36" w16cid:durableId="1453130596">
    <w:abstractNumId w:val="21"/>
  </w:num>
  <w:num w:numId="37" w16cid:durableId="1877812939">
    <w:abstractNumId w:val="22"/>
  </w:num>
  <w:num w:numId="38" w16cid:durableId="1862428279">
    <w:abstractNumId w:val="40"/>
  </w:num>
  <w:num w:numId="39" w16cid:durableId="1119373608">
    <w:abstractNumId w:val="39"/>
  </w:num>
  <w:num w:numId="40" w16cid:durableId="1080836127">
    <w:abstractNumId w:val="11"/>
  </w:num>
  <w:num w:numId="41" w16cid:durableId="525562219">
    <w:abstractNumId w:val="41"/>
  </w:num>
  <w:num w:numId="42" w16cid:durableId="1621301915">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691C"/>
    <w:rsid w:val="00002522"/>
    <w:rsid w:val="0000642F"/>
    <w:rsid w:val="00032A4E"/>
    <w:rsid w:val="000425D2"/>
    <w:rsid w:val="00072972"/>
    <w:rsid w:val="000870C4"/>
    <w:rsid w:val="000A3654"/>
    <w:rsid w:val="000A6075"/>
    <w:rsid w:val="000A7DF8"/>
    <w:rsid w:val="000C06FE"/>
    <w:rsid w:val="000C6D04"/>
    <w:rsid w:val="000D40D8"/>
    <w:rsid w:val="000D5763"/>
    <w:rsid w:val="0012002D"/>
    <w:rsid w:val="0014593D"/>
    <w:rsid w:val="001477E9"/>
    <w:rsid w:val="0016104E"/>
    <w:rsid w:val="00170F81"/>
    <w:rsid w:val="001761AC"/>
    <w:rsid w:val="001B254D"/>
    <w:rsid w:val="001B6240"/>
    <w:rsid w:val="001C1000"/>
    <w:rsid w:val="001D77DB"/>
    <w:rsid w:val="001E2781"/>
    <w:rsid w:val="001F3637"/>
    <w:rsid w:val="00202A94"/>
    <w:rsid w:val="00210D45"/>
    <w:rsid w:val="0021231B"/>
    <w:rsid w:val="0022159F"/>
    <w:rsid w:val="0022348B"/>
    <w:rsid w:val="0023787A"/>
    <w:rsid w:val="00251CAC"/>
    <w:rsid w:val="002543AE"/>
    <w:rsid w:val="00255B18"/>
    <w:rsid w:val="00257755"/>
    <w:rsid w:val="002662A8"/>
    <w:rsid w:val="002663B0"/>
    <w:rsid w:val="00270FEB"/>
    <w:rsid w:val="00274B9B"/>
    <w:rsid w:val="00280D30"/>
    <w:rsid w:val="002A6969"/>
    <w:rsid w:val="002B6FC7"/>
    <w:rsid w:val="002C0A36"/>
    <w:rsid w:val="002D6E4F"/>
    <w:rsid w:val="002E28D9"/>
    <w:rsid w:val="002E6D9F"/>
    <w:rsid w:val="002F2926"/>
    <w:rsid w:val="002F627C"/>
    <w:rsid w:val="003010C1"/>
    <w:rsid w:val="003038A2"/>
    <w:rsid w:val="00307260"/>
    <w:rsid w:val="003254E0"/>
    <w:rsid w:val="00337EEF"/>
    <w:rsid w:val="00341EE8"/>
    <w:rsid w:val="00343DB8"/>
    <w:rsid w:val="00352676"/>
    <w:rsid w:val="003536FF"/>
    <w:rsid w:val="00363B54"/>
    <w:rsid w:val="00381AFF"/>
    <w:rsid w:val="0038586D"/>
    <w:rsid w:val="00397D00"/>
    <w:rsid w:val="003B482C"/>
    <w:rsid w:val="003B569C"/>
    <w:rsid w:val="003D0FAA"/>
    <w:rsid w:val="003D5A69"/>
    <w:rsid w:val="003F4C26"/>
    <w:rsid w:val="003F714D"/>
    <w:rsid w:val="003F734E"/>
    <w:rsid w:val="004056AA"/>
    <w:rsid w:val="00410760"/>
    <w:rsid w:val="004107F1"/>
    <w:rsid w:val="004149FB"/>
    <w:rsid w:val="0041772B"/>
    <w:rsid w:val="00422EF6"/>
    <w:rsid w:val="00423CAE"/>
    <w:rsid w:val="00453AE3"/>
    <w:rsid w:val="00457245"/>
    <w:rsid w:val="00464AD0"/>
    <w:rsid w:val="0046559D"/>
    <w:rsid w:val="004656B9"/>
    <w:rsid w:val="0047680F"/>
    <w:rsid w:val="00481D23"/>
    <w:rsid w:val="0049232F"/>
    <w:rsid w:val="004A20CB"/>
    <w:rsid w:val="004A3529"/>
    <w:rsid w:val="004A4D12"/>
    <w:rsid w:val="004A502A"/>
    <w:rsid w:val="004B4047"/>
    <w:rsid w:val="004C04A5"/>
    <w:rsid w:val="004C1914"/>
    <w:rsid w:val="004D15E6"/>
    <w:rsid w:val="004D1B52"/>
    <w:rsid w:val="004D6F1E"/>
    <w:rsid w:val="004E6831"/>
    <w:rsid w:val="004F57C7"/>
    <w:rsid w:val="00500A80"/>
    <w:rsid w:val="00503B8D"/>
    <w:rsid w:val="00505B48"/>
    <w:rsid w:val="00507993"/>
    <w:rsid w:val="00511681"/>
    <w:rsid w:val="00515D4D"/>
    <w:rsid w:val="00521C06"/>
    <w:rsid w:val="00523C29"/>
    <w:rsid w:val="005259F1"/>
    <w:rsid w:val="00543FA8"/>
    <w:rsid w:val="00544BE8"/>
    <w:rsid w:val="00553A1E"/>
    <w:rsid w:val="00561EDC"/>
    <w:rsid w:val="00563A1F"/>
    <w:rsid w:val="00566528"/>
    <w:rsid w:val="00573710"/>
    <w:rsid w:val="005837B9"/>
    <w:rsid w:val="00583B43"/>
    <w:rsid w:val="0058584C"/>
    <w:rsid w:val="005870AE"/>
    <w:rsid w:val="00591224"/>
    <w:rsid w:val="005B01DA"/>
    <w:rsid w:val="005B3D5D"/>
    <w:rsid w:val="005B77A1"/>
    <w:rsid w:val="005B7F08"/>
    <w:rsid w:val="005D2790"/>
    <w:rsid w:val="005D493E"/>
    <w:rsid w:val="005E5F0C"/>
    <w:rsid w:val="006034B1"/>
    <w:rsid w:val="00611ADD"/>
    <w:rsid w:val="00622EEB"/>
    <w:rsid w:val="006318FF"/>
    <w:rsid w:val="00633A4D"/>
    <w:rsid w:val="0063548C"/>
    <w:rsid w:val="0064232D"/>
    <w:rsid w:val="006523EB"/>
    <w:rsid w:val="00655E07"/>
    <w:rsid w:val="006617FB"/>
    <w:rsid w:val="006768E1"/>
    <w:rsid w:val="006847F9"/>
    <w:rsid w:val="00696280"/>
    <w:rsid w:val="006B2048"/>
    <w:rsid w:val="006C0C64"/>
    <w:rsid w:val="006C23E2"/>
    <w:rsid w:val="006C2675"/>
    <w:rsid w:val="006D1157"/>
    <w:rsid w:val="006D3B9F"/>
    <w:rsid w:val="006E7750"/>
    <w:rsid w:val="006F64EC"/>
    <w:rsid w:val="00700456"/>
    <w:rsid w:val="00703405"/>
    <w:rsid w:val="00712D98"/>
    <w:rsid w:val="00714584"/>
    <w:rsid w:val="00726B27"/>
    <w:rsid w:val="00727008"/>
    <w:rsid w:val="00732265"/>
    <w:rsid w:val="007323FE"/>
    <w:rsid w:val="00732511"/>
    <w:rsid w:val="00733341"/>
    <w:rsid w:val="0074416B"/>
    <w:rsid w:val="00750A25"/>
    <w:rsid w:val="00755B9F"/>
    <w:rsid w:val="00760D1B"/>
    <w:rsid w:val="00775C1E"/>
    <w:rsid w:val="00782316"/>
    <w:rsid w:val="007A51B9"/>
    <w:rsid w:val="007A5565"/>
    <w:rsid w:val="007B0536"/>
    <w:rsid w:val="007D1646"/>
    <w:rsid w:val="007E5A2C"/>
    <w:rsid w:val="00800F42"/>
    <w:rsid w:val="00830F99"/>
    <w:rsid w:val="00831BEF"/>
    <w:rsid w:val="008347B9"/>
    <w:rsid w:val="00834D47"/>
    <w:rsid w:val="008371A4"/>
    <w:rsid w:val="00841E5A"/>
    <w:rsid w:val="008609F1"/>
    <w:rsid w:val="008624F1"/>
    <w:rsid w:val="00862577"/>
    <w:rsid w:val="0086718C"/>
    <w:rsid w:val="00877870"/>
    <w:rsid w:val="008A5775"/>
    <w:rsid w:val="008A6062"/>
    <w:rsid w:val="008C7EF3"/>
    <w:rsid w:val="008E3CF8"/>
    <w:rsid w:val="008E6C31"/>
    <w:rsid w:val="008F3424"/>
    <w:rsid w:val="008F765D"/>
    <w:rsid w:val="00921827"/>
    <w:rsid w:val="009233D9"/>
    <w:rsid w:val="009304C7"/>
    <w:rsid w:val="00930ADA"/>
    <w:rsid w:val="009454BC"/>
    <w:rsid w:val="009606DB"/>
    <w:rsid w:val="00966E85"/>
    <w:rsid w:val="0097269E"/>
    <w:rsid w:val="00972855"/>
    <w:rsid w:val="00972970"/>
    <w:rsid w:val="00984D4C"/>
    <w:rsid w:val="009921DF"/>
    <w:rsid w:val="009A2FFC"/>
    <w:rsid w:val="009B6C33"/>
    <w:rsid w:val="009C2E65"/>
    <w:rsid w:val="009D0AA9"/>
    <w:rsid w:val="009D32F7"/>
    <w:rsid w:val="009E1B54"/>
    <w:rsid w:val="009E7F44"/>
    <w:rsid w:val="009F0679"/>
    <w:rsid w:val="00A10304"/>
    <w:rsid w:val="00A11D06"/>
    <w:rsid w:val="00A649D5"/>
    <w:rsid w:val="00A668B9"/>
    <w:rsid w:val="00A73BE1"/>
    <w:rsid w:val="00A877FB"/>
    <w:rsid w:val="00AA4040"/>
    <w:rsid w:val="00AA58F7"/>
    <w:rsid w:val="00AC19DA"/>
    <w:rsid w:val="00AC2C18"/>
    <w:rsid w:val="00AC33EC"/>
    <w:rsid w:val="00AE211D"/>
    <w:rsid w:val="00AF5D57"/>
    <w:rsid w:val="00AF5E46"/>
    <w:rsid w:val="00AF6CA1"/>
    <w:rsid w:val="00B02CDB"/>
    <w:rsid w:val="00B1141E"/>
    <w:rsid w:val="00B14D14"/>
    <w:rsid w:val="00B17FED"/>
    <w:rsid w:val="00B24671"/>
    <w:rsid w:val="00B32B10"/>
    <w:rsid w:val="00B37326"/>
    <w:rsid w:val="00B42094"/>
    <w:rsid w:val="00B6155A"/>
    <w:rsid w:val="00B711A3"/>
    <w:rsid w:val="00B82BD2"/>
    <w:rsid w:val="00B82F47"/>
    <w:rsid w:val="00B9135C"/>
    <w:rsid w:val="00B92366"/>
    <w:rsid w:val="00B928AD"/>
    <w:rsid w:val="00B9739B"/>
    <w:rsid w:val="00BA1927"/>
    <w:rsid w:val="00BA1F3D"/>
    <w:rsid w:val="00BA24B7"/>
    <w:rsid w:val="00BA3949"/>
    <w:rsid w:val="00BA4FAC"/>
    <w:rsid w:val="00BB2C05"/>
    <w:rsid w:val="00BC225D"/>
    <w:rsid w:val="00BC465A"/>
    <w:rsid w:val="00BD0505"/>
    <w:rsid w:val="00BD281C"/>
    <w:rsid w:val="00BE47A1"/>
    <w:rsid w:val="00BF2B0F"/>
    <w:rsid w:val="00BF491C"/>
    <w:rsid w:val="00BF7093"/>
    <w:rsid w:val="00C00AAD"/>
    <w:rsid w:val="00C217B9"/>
    <w:rsid w:val="00C3090C"/>
    <w:rsid w:val="00C3691C"/>
    <w:rsid w:val="00C56924"/>
    <w:rsid w:val="00C579B4"/>
    <w:rsid w:val="00C66C53"/>
    <w:rsid w:val="00C729F7"/>
    <w:rsid w:val="00C73719"/>
    <w:rsid w:val="00C81245"/>
    <w:rsid w:val="00C8476E"/>
    <w:rsid w:val="00C9352F"/>
    <w:rsid w:val="00C940A9"/>
    <w:rsid w:val="00C956D0"/>
    <w:rsid w:val="00CA2385"/>
    <w:rsid w:val="00CA69B3"/>
    <w:rsid w:val="00CB3F1C"/>
    <w:rsid w:val="00CB7BB9"/>
    <w:rsid w:val="00CD33BF"/>
    <w:rsid w:val="00CD3DC3"/>
    <w:rsid w:val="00CD5075"/>
    <w:rsid w:val="00CE2E26"/>
    <w:rsid w:val="00CE629B"/>
    <w:rsid w:val="00D37A2E"/>
    <w:rsid w:val="00D46A60"/>
    <w:rsid w:val="00D543DA"/>
    <w:rsid w:val="00D63159"/>
    <w:rsid w:val="00D75D47"/>
    <w:rsid w:val="00D92901"/>
    <w:rsid w:val="00DA128C"/>
    <w:rsid w:val="00DA629E"/>
    <w:rsid w:val="00DB688F"/>
    <w:rsid w:val="00DD321B"/>
    <w:rsid w:val="00DD6E73"/>
    <w:rsid w:val="00DE02FC"/>
    <w:rsid w:val="00DE791C"/>
    <w:rsid w:val="00DF7DF3"/>
    <w:rsid w:val="00E1055B"/>
    <w:rsid w:val="00E138EE"/>
    <w:rsid w:val="00E16B60"/>
    <w:rsid w:val="00E22892"/>
    <w:rsid w:val="00E306FB"/>
    <w:rsid w:val="00E30987"/>
    <w:rsid w:val="00E37B9F"/>
    <w:rsid w:val="00E4392B"/>
    <w:rsid w:val="00E51A12"/>
    <w:rsid w:val="00E51D3D"/>
    <w:rsid w:val="00E53B3D"/>
    <w:rsid w:val="00E53C12"/>
    <w:rsid w:val="00E55847"/>
    <w:rsid w:val="00E6777D"/>
    <w:rsid w:val="00E72093"/>
    <w:rsid w:val="00E74963"/>
    <w:rsid w:val="00E8530D"/>
    <w:rsid w:val="00E8533D"/>
    <w:rsid w:val="00E90170"/>
    <w:rsid w:val="00EA6AA4"/>
    <w:rsid w:val="00ED4AFA"/>
    <w:rsid w:val="00EE1BE9"/>
    <w:rsid w:val="00EE2E5A"/>
    <w:rsid w:val="00EE45AC"/>
    <w:rsid w:val="00EE486E"/>
    <w:rsid w:val="00EF6221"/>
    <w:rsid w:val="00F14D77"/>
    <w:rsid w:val="00F153C3"/>
    <w:rsid w:val="00F1646C"/>
    <w:rsid w:val="00F21508"/>
    <w:rsid w:val="00F320F3"/>
    <w:rsid w:val="00F45749"/>
    <w:rsid w:val="00F45848"/>
    <w:rsid w:val="00F52155"/>
    <w:rsid w:val="00F5313F"/>
    <w:rsid w:val="00F65565"/>
    <w:rsid w:val="00F66601"/>
    <w:rsid w:val="00F70A08"/>
    <w:rsid w:val="00F71C51"/>
    <w:rsid w:val="00F72ECB"/>
    <w:rsid w:val="00F7729D"/>
    <w:rsid w:val="00F82703"/>
    <w:rsid w:val="00F9313E"/>
    <w:rsid w:val="00FA0395"/>
    <w:rsid w:val="00FA7A59"/>
    <w:rsid w:val="00FB3487"/>
    <w:rsid w:val="00FB3B6D"/>
    <w:rsid w:val="00FB6898"/>
    <w:rsid w:val="00FC1609"/>
    <w:rsid w:val="00FD0C5B"/>
    <w:rsid w:val="00FD5D0E"/>
    <w:rsid w:val="00FE383E"/>
    <w:rsid w:val="00FF4008"/>
    <w:rsid w:val="00FF46B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04878B"/>
  <w15:docId w15:val="{8E3D97E9-AD54-43A1-8393-B2A75DD8C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B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691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3691C"/>
  </w:style>
  <w:style w:type="paragraph" w:styleId="Piedepgina">
    <w:name w:val="footer"/>
    <w:basedOn w:val="Normal"/>
    <w:link w:val="PiedepginaCar"/>
    <w:uiPriority w:val="99"/>
    <w:unhideWhenUsed/>
    <w:rsid w:val="00C3691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3691C"/>
  </w:style>
  <w:style w:type="paragraph" w:styleId="Textodeglobo">
    <w:name w:val="Balloon Text"/>
    <w:basedOn w:val="Normal"/>
    <w:link w:val="TextodegloboCar"/>
    <w:uiPriority w:val="99"/>
    <w:semiHidden/>
    <w:unhideWhenUsed/>
    <w:rsid w:val="00C369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3691C"/>
    <w:rPr>
      <w:rFonts w:ascii="Tahoma" w:hAnsi="Tahoma" w:cs="Tahoma"/>
      <w:sz w:val="16"/>
      <w:szCs w:val="16"/>
    </w:rPr>
  </w:style>
  <w:style w:type="paragraph" w:styleId="Prrafodelista">
    <w:name w:val="List Paragraph"/>
    <w:aliases w:val="List,Resume Title,Dot pt,No Spacing1,List Paragraph Char Char Char,Indicator Text,Numbered Para 1,List Paragraph1,Bullet Points,MAIN CONTENT,List Paragraph12,List Paragraph11,OBC Bullet,F5 List Paragraph,Colorful List - Accent 11,Bullet"/>
    <w:basedOn w:val="Normal"/>
    <w:link w:val="PrrafodelistaCar"/>
    <w:uiPriority w:val="34"/>
    <w:qFormat/>
    <w:rsid w:val="00F45749"/>
    <w:pPr>
      <w:ind w:left="720"/>
      <w:contextualSpacing/>
    </w:pPr>
  </w:style>
  <w:style w:type="character" w:styleId="Hipervnculo">
    <w:name w:val="Hyperlink"/>
    <w:basedOn w:val="Fuentedeprrafopredeter"/>
    <w:uiPriority w:val="99"/>
    <w:unhideWhenUsed/>
    <w:rsid w:val="009921DF"/>
    <w:rPr>
      <w:color w:val="0000FF" w:themeColor="hyperlink"/>
      <w:u w:val="single"/>
    </w:rPr>
  </w:style>
  <w:style w:type="paragraph" w:styleId="NormalWeb">
    <w:name w:val="Normal (Web)"/>
    <w:basedOn w:val="Normal"/>
    <w:uiPriority w:val="99"/>
    <w:rsid w:val="00BD0505"/>
    <w:pPr>
      <w:spacing w:before="100" w:beforeAutospacing="1" w:after="100" w:afterAutospacing="1" w:line="284" w:lineRule="atLeast"/>
      <w:jc w:val="both"/>
    </w:pPr>
    <w:rPr>
      <w:rFonts w:ascii="Times New Roman" w:eastAsia="Times New Roman" w:hAnsi="Times New Roman" w:cs="Times New Roman"/>
      <w:sz w:val="18"/>
      <w:szCs w:val="18"/>
      <w:lang w:eastAsia="es-ES"/>
    </w:rPr>
  </w:style>
  <w:style w:type="table" w:styleId="Tablaconcuadrcula">
    <w:name w:val="Table Grid"/>
    <w:basedOn w:val="Tablanormal"/>
    <w:uiPriority w:val="59"/>
    <w:rsid w:val="009D0A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D40D8"/>
    <w:pPr>
      <w:autoSpaceDE w:val="0"/>
      <w:autoSpaceDN w:val="0"/>
      <w:adjustRightInd w:val="0"/>
      <w:spacing w:after="0" w:line="240" w:lineRule="auto"/>
    </w:pPr>
    <w:rPr>
      <w:rFonts w:ascii="Arial" w:hAnsi="Arial" w:cs="Arial"/>
      <w:color w:val="000000"/>
      <w:sz w:val="24"/>
      <w:szCs w:val="24"/>
    </w:rPr>
  </w:style>
  <w:style w:type="character" w:styleId="Refdecomentario">
    <w:name w:val="annotation reference"/>
    <w:basedOn w:val="Fuentedeprrafopredeter"/>
    <w:uiPriority w:val="99"/>
    <w:semiHidden/>
    <w:unhideWhenUsed/>
    <w:rsid w:val="00C56924"/>
    <w:rPr>
      <w:sz w:val="16"/>
      <w:szCs w:val="16"/>
    </w:rPr>
  </w:style>
  <w:style w:type="paragraph" w:styleId="Textocomentario">
    <w:name w:val="annotation text"/>
    <w:basedOn w:val="Normal"/>
    <w:link w:val="TextocomentarioCar"/>
    <w:uiPriority w:val="99"/>
    <w:unhideWhenUsed/>
    <w:rsid w:val="00C56924"/>
    <w:pPr>
      <w:spacing w:line="240" w:lineRule="auto"/>
    </w:pPr>
    <w:rPr>
      <w:sz w:val="20"/>
      <w:szCs w:val="20"/>
    </w:rPr>
  </w:style>
  <w:style w:type="character" w:customStyle="1" w:styleId="TextocomentarioCar">
    <w:name w:val="Texto comentario Car"/>
    <w:basedOn w:val="Fuentedeprrafopredeter"/>
    <w:link w:val="Textocomentario"/>
    <w:uiPriority w:val="99"/>
    <w:rsid w:val="00C56924"/>
    <w:rPr>
      <w:sz w:val="20"/>
      <w:szCs w:val="20"/>
    </w:rPr>
  </w:style>
  <w:style w:type="paragraph" w:styleId="Asuntodelcomentario">
    <w:name w:val="annotation subject"/>
    <w:basedOn w:val="Textocomentario"/>
    <w:next w:val="Textocomentario"/>
    <w:link w:val="AsuntodelcomentarioCar"/>
    <w:uiPriority w:val="99"/>
    <w:semiHidden/>
    <w:unhideWhenUsed/>
    <w:rsid w:val="00C56924"/>
    <w:rPr>
      <w:b/>
      <w:bCs/>
    </w:rPr>
  </w:style>
  <w:style w:type="character" w:customStyle="1" w:styleId="AsuntodelcomentarioCar">
    <w:name w:val="Asunto del comentario Car"/>
    <w:basedOn w:val="TextocomentarioCar"/>
    <w:link w:val="Asuntodelcomentario"/>
    <w:uiPriority w:val="99"/>
    <w:semiHidden/>
    <w:rsid w:val="00C56924"/>
    <w:rPr>
      <w:b/>
      <w:bCs/>
      <w:sz w:val="20"/>
      <w:szCs w:val="20"/>
    </w:rPr>
  </w:style>
  <w:style w:type="character" w:customStyle="1" w:styleId="Mencinsinresolver1">
    <w:name w:val="Mención sin resolver1"/>
    <w:basedOn w:val="Fuentedeprrafopredeter"/>
    <w:uiPriority w:val="99"/>
    <w:semiHidden/>
    <w:unhideWhenUsed/>
    <w:rsid w:val="00E55847"/>
    <w:rPr>
      <w:color w:val="605E5C"/>
      <w:shd w:val="clear" w:color="auto" w:fill="E1DFDD"/>
    </w:rPr>
  </w:style>
  <w:style w:type="character" w:styleId="Hipervnculovisitado">
    <w:name w:val="FollowedHyperlink"/>
    <w:basedOn w:val="Fuentedeprrafopredeter"/>
    <w:uiPriority w:val="99"/>
    <w:semiHidden/>
    <w:unhideWhenUsed/>
    <w:rsid w:val="00AE211D"/>
    <w:rPr>
      <w:color w:val="800080" w:themeColor="followedHyperlink"/>
      <w:u w:val="single"/>
    </w:rPr>
  </w:style>
  <w:style w:type="character" w:customStyle="1" w:styleId="PrrafodelistaCar">
    <w:name w:val="Párrafo de lista Car"/>
    <w:aliases w:val="List Car,Resume Title Car,Dot pt Car,No Spacing1 Car,List Paragraph Char Char Char Car,Indicator Text Car,Numbered Para 1 Car,List Paragraph1 Car,Bullet Points Car,MAIN CONTENT Car,List Paragraph12 Car,List Paragraph11 Car"/>
    <w:link w:val="Prrafodelista"/>
    <w:uiPriority w:val="34"/>
    <w:qFormat/>
    <w:locked/>
    <w:rsid w:val="0063548C"/>
  </w:style>
  <w:style w:type="paragraph" w:customStyle="1" w:styleId="Estilo11">
    <w:name w:val="Estilo11"/>
    <w:basedOn w:val="Normal"/>
    <w:qFormat/>
    <w:rsid w:val="009D32F7"/>
    <w:pPr>
      <w:suppressAutoHyphens/>
      <w:autoSpaceDN w:val="0"/>
      <w:spacing w:after="0" w:line="240" w:lineRule="auto"/>
      <w:textAlignment w:val="baseline"/>
    </w:pPr>
    <w:rPr>
      <w:rFonts w:ascii="Arial" w:eastAsia="Calibri" w:hAnsi="Arial" w:cs="Times New Roman"/>
      <w:sz w:val="16"/>
      <w:szCs w:val="16"/>
    </w:rPr>
  </w:style>
  <w:style w:type="paragraph" w:customStyle="1" w:styleId="cabeza-01">
    <w:name w:val="cabeza-01"/>
    <w:basedOn w:val="Normal"/>
    <w:rsid w:val="001F3637"/>
    <w:pPr>
      <w:suppressAutoHyphens/>
      <w:autoSpaceDN w:val="0"/>
      <w:spacing w:after="0" w:line="240" w:lineRule="auto"/>
      <w:textAlignment w:val="baseline"/>
    </w:pPr>
    <w:rPr>
      <w:rFonts w:ascii="Arial" w:eastAsia="Calibri" w:hAnsi="Arial" w:cs="Times New Roman"/>
      <w:sz w:val="16"/>
      <w:szCs w:val="16"/>
    </w:rPr>
  </w:style>
  <w:style w:type="paragraph" w:customStyle="1" w:styleId="cabeza02">
    <w:name w:val="cabeza02"/>
    <w:basedOn w:val="Normal"/>
    <w:rsid w:val="0086718C"/>
    <w:pPr>
      <w:suppressAutoHyphens/>
      <w:autoSpaceDN w:val="0"/>
      <w:spacing w:after="0" w:line="240" w:lineRule="auto"/>
      <w:textAlignment w:val="baseline"/>
    </w:pPr>
    <w:rPr>
      <w:rFonts w:ascii="Arial" w:eastAsia="Calibri" w:hAnsi="Arial" w:cs="Arial"/>
      <w:b/>
      <w:bCs/>
      <w:sz w:val="16"/>
      <w:szCs w:val="16"/>
    </w:rPr>
  </w:style>
  <w:style w:type="character" w:customStyle="1" w:styleId="Mencinsinresolver2">
    <w:name w:val="Mención sin resolver2"/>
    <w:basedOn w:val="Fuentedeprrafopredeter"/>
    <w:uiPriority w:val="99"/>
    <w:semiHidden/>
    <w:unhideWhenUsed/>
    <w:rsid w:val="001477E9"/>
    <w:rPr>
      <w:color w:val="605E5C"/>
      <w:shd w:val="clear" w:color="auto" w:fill="E1DFDD"/>
    </w:rPr>
  </w:style>
  <w:style w:type="paragraph" w:customStyle="1" w:styleId="Estilo10">
    <w:name w:val="Estilo10"/>
    <w:basedOn w:val="Normal"/>
    <w:qFormat/>
    <w:rsid w:val="00D46A60"/>
    <w:pPr>
      <w:spacing w:after="0" w:line="240" w:lineRule="auto"/>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0796877">
      <w:bodyDiv w:val="1"/>
      <w:marLeft w:val="0"/>
      <w:marRight w:val="0"/>
      <w:marTop w:val="0"/>
      <w:marBottom w:val="0"/>
      <w:divBdr>
        <w:top w:val="none" w:sz="0" w:space="0" w:color="auto"/>
        <w:left w:val="none" w:sz="0" w:space="0" w:color="auto"/>
        <w:bottom w:val="none" w:sz="0" w:space="0" w:color="auto"/>
        <w:right w:val="none" w:sz="0" w:space="0" w:color="auto"/>
      </w:divBdr>
    </w:div>
    <w:div w:id="896017914">
      <w:bodyDiv w:val="1"/>
      <w:marLeft w:val="0"/>
      <w:marRight w:val="0"/>
      <w:marTop w:val="0"/>
      <w:marBottom w:val="0"/>
      <w:divBdr>
        <w:top w:val="none" w:sz="0" w:space="0" w:color="auto"/>
        <w:left w:val="none" w:sz="0" w:space="0" w:color="auto"/>
        <w:bottom w:val="none" w:sz="0" w:space="0" w:color="auto"/>
        <w:right w:val="none" w:sz="0" w:space="0" w:color="auto"/>
      </w:divBdr>
    </w:div>
    <w:div w:id="1030496166">
      <w:bodyDiv w:val="1"/>
      <w:marLeft w:val="0"/>
      <w:marRight w:val="0"/>
      <w:marTop w:val="0"/>
      <w:marBottom w:val="0"/>
      <w:divBdr>
        <w:top w:val="none" w:sz="0" w:space="0" w:color="auto"/>
        <w:left w:val="none" w:sz="0" w:space="0" w:color="auto"/>
        <w:bottom w:val="none" w:sz="0" w:space="0" w:color="auto"/>
        <w:right w:val="none" w:sz="0" w:space="0" w:color="auto"/>
      </w:divBdr>
    </w:div>
    <w:div w:id="1065641062">
      <w:bodyDiv w:val="1"/>
      <w:marLeft w:val="0"/>
      <w:marRight w:val="0"/>
      <w:marTop w:val="0"/>
      <w:marBottom w:val="0"/>
      <w:divBdr>
        <w:top w:val="none" w:sz="0" w:space="0" w:color="auto"/>
        <w:left w:val="none" w:sz="0" w:space="0" w:color="auto"/>
        <w:bottom w:val="none" w:sz="0" w:space="0" w:color="auto"/>
        <w:right w:val="none" w:sz="0" w:space="0" w:color="auto"/>
      </w:divBdr>
    </w:div>
    <w:div w:id="1267733551">
      <w:bodyDiv w:val="1"/>
      <w:marLeft w:val="0"/>
      <w:marRight w:val="0"/>
      <w:marTop w:val="0"/>
      <w:marBottom w:val="0"/>
      <w:divBdr>
        <w:top w:val="none" w:sz="0" w:space="0" w:color="auto"/>
        <w:left w:val="none" w:sz="0" w:space="0" w:color="auto"/>
        <w:bottom w:val="none" w:sz="0" w:space="0" w:color="auto"/>
        <w:right w:val="none" w:sz="0" w:space="0" w:color="auto"/>
      </w:divBdr>
    </w:div>
    <w:div w:id="1550220611">
      <w:bodyDiv w:val="1"/>
      <w:marLeft w:val="0"/>
      <w:marRight w:val="0"/>
      <w:marTop w:val="0"/>
      <w:marBottom w:val="0"/>
      <w:divBdr>
        <w:top w:val="none" w:sz="0" w:space="0" w:color="auto"/>
        <w:left w:val="none" w:sz="0" w:space="0" w:color="auto"/>
        <w:bottom w:val="none" w:sz="0" w:space="0" w:color="auto"/>
        <w:right w:val="none" w:sz="0" w:space="0" w:color="auto"/>
      </w:divBdr>
    </w:div>
    <w:div w:id="183725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7" Type="http://schemas.openxmlformats.org/officeDocument/2006/relationships/image" Target="media/image6.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5.png"/><Relationship Id="rId5" Type="http://schemas.openxmlformats.org/officeDocument/2006/relationships/oleObject" Target="embeddings/oleObject1.bin"/><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2D91F-AF63-4D11-850D-C09468A8F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1619</Words>
  <Characters>8908</Characters>
  <Application>Microsoft Office Word</Application>
  <DocSecurity>4</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 Bolado de la Fuente</dc:creator>
  <cp:lastModifiedBy>Purificacion Agudo</cp:lastModifiedBy>
  <cp:revision>2</cp:revision>
  <cp:lastPrinted>2024-06-18T10:44:00Z</cp:lastPrinted>
  <dcterms:created xsi:type="dcterms:W3CDTF">2024-09-11T10:50:00Z</dcterms:created>
  <dcterms:modified xsi:type="dcterms:W3CDTF">2024-09-11T10:50:00Z</dcterms:modified>
</cp:coreProperties>
</file>